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B85" w:rsidRDefault="00A67B85" w:rsidP="001A74DF">
      <w:pPr>
        <w:suppressAutoHyphens/>
        <w:jc w:val="right"/>
      </w:pPr>
    </w:p>
    <w:p w:rsidR="00A67B85" w:rsidRDefault="00A67B85" w:rsidP="00A67B85">
      <w:pPr>
        <w:jc w:val="center"/>
      </w:pPr>
      <w:r>
        <w:rPr>
          <w:noProof/>
        </w:rPr>
        <w:drawing>
          <wp:inline distT="0" distB="0" distL="0" distR="0">
            <wp:extent cx="657225" cy="828675"/>
            <wp:effectExtent l="19050" t="0" r="9525" b="0"/>
            <wp:docPr id="5"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8">
                      <a:grayscl/>
                    </a:blip>
                    <a:srcRect/>
                    <a:stretch>
                      <a:fillRect/>
                    </a:stretch>
                  </pic:blipFill>
                  <pic:spPr bwMode="auto">
                    <a:xfrm>
                      <a:off x="0" y="0"/>
                      <a:ext cx="657225" cy="828675"/>
                    </a:xfrm>
                    <a:prstGeom prst="rect">
                      <a:avLst/>
                    </a:prstGeom>
                    <a:noFill/>
                    <a:ln w="9525">
                      <a:noFill/>
                      <a:miter lim="800000"/>
                      <a:headEnd/>
                      <a:tailEnd/>
                    </a:ln>
                  </pic:spPr>
                </pic:pic>
              </a:graphicData>
            </a:graphic>
          </wp:inline>
        </w:drawing>
      </w:r>
    </w:p>
    <w:p w:rsidR="00A67B85" w:rsidRDefault="00A67B85" w:rsidP="00A67B85">
      <w:pPr>
        <w:jc w:val="center"/>
      </w:pPr>
    </w:p>
    <w:p w:rsidR="00A67B85" w:rsidRDefault="00A67B85" w:rsidP="00A67B85">
      <w:pPr>
        <w:jc w:val="center"/>
        <w:rPr>
          <w:b/>
          <w:spacing w:val="60"/>
        </w:rPr>
      </w:pPr>
      <w:r>
        <w:rPr>
          <w:b/>
          <w:bCs/>
          <w:color w:val="000000"/>
          <w:spacing w:val="60"/>
          <w:position w:val="3"/>
          <w:sz w:val="66"/>
          <w:szCs w:val="66"/>
        </w:rPr>
        <w:t>ПОСТАНОВЛЕНИЕ</w:t>
      </w:r>
    </w:p>
    <w:p w:rsidR="00A67B85" w:rsidRDefault="00A67B85" w:rsidP="00A67B85">
      <w:pPr>
        <w:shd w:val="clear" w:color="auto" w:fill="FFFFFF"/>
        <w:ind w:right="-2"/>
        <w:jc w:val="center"/>
        <w:rPr>
          <w:b/>
          <w:bCs/>
          <w:color w:val="000000"/>
          <w:spacing w:val="56"/>
          <w:sz w:val="40"/>
          <w:szCs w:val="40"/>
        </w:rPr>
      </w:pPr>
      <w:r>
        <w:rPr>
          <w:b/>
          <w:bCs/>
          <w:color w:val="000000"/>
          <w:spacing w:val="56"/>
          <w:sz w:val="40"/>
          <w:szCs w:val="40"/>
        </w:rPr>
        <w:t>администрации</w:t>
      </w:r>
    </w:p>
    <w:p w:rsidR="00A67B85" w:rsidRDefault="00A67B85" w:rsidP="00A67B85">
      <w:pPr>
        <w:shd w:val="clear" w:color="auto" w:fill="FFFFFF"/>
        <w:ind w:right="-2"/>
        <w:jc w:val="center"/>
        <w:rPr>
          <w:b/>
          <w:bCs/>
          <w:color w:val="000000"/>
          <w:spacing w:val="56"/>
          <w:sz w:val="40"/>
          <w:szCs w:val="40"/>
        </w:rPr>
      </w:pPr>
      <w:r>
        <w:rPr>
          <w:b/>
          <w:bCs/>
          <w:color w:val="000000"/>
          <w:spacing w:val="56"/>
          <w:sz w:val="40"/>
          <w:szCs w:val="40"/>
        </w:rPr>
        <w:t>городского округа Кинешма</w:t>
      </w:r>
    </w:p>
    <w:p w:rsidR="00A67B85" w:rsidRDefault="00A67B85" w:rsidP="00A67B85">
      <w:pPr>
        <w:jc w:val="center"/>
        <w:rPr>
          <w:sz w:val="22"/>
          <w:szCs w:val="22"/>
        </w:rPr>
      </w:pPr>
    </w:p>
    <w:p w:rsidR="00A67B85" w:rsidRDefault="00A67B85" w:rsidP="00A67B85">
      <w:pPr>
        <w:jc w:val="center"/>
      </w:pPr>
      <w:r>
        <w:t>от</w:t>
      </w:r>
      <w:r w:rsidR="00CB3E6D">
        <w:t xml:space="preserve"> </w:t>
      </w:r>
      <w:r>
        <w:t xml:space="preserve"> </w:t>
      </w:r>
      <w:r w:rsidR="00CB3E6D">
        <w:t xml:space="preserve">20.12.2018 </w:t>
      </w:r>
      <w:r>
        <w:t xml:space="preserve">№ </w:t>
      </w:r>
      <w:r w:rsidR="00CB3E6D">
        <w:t>1623</w:t>
      </w:r>
    </w:p>
    <w:p w:rsidR="00A67B85" w:rsidRDefault="00A67B85" w:rsidP="00A67B85">
      <w:pPr>
        <w:jc w:val="center"/>
      </w:pPr>
    </w:p>
    <w:p w:rsidR="00A67B85" w:rsidRDefault="00A67B85" w:rsidP="00A67B85">
      <w:pPr>
        <w:jc w:val="center"/>
      </w:pPr>
    </w:p>
    <w:p w:rsidR="00A67B85" w:rsidRDefault="00A67B85" w:rsidP="00A67B85">
      <w:pPr>
        <w:widowControl w:val="0"/>
        <w:autoSpaceDE w:val="0"/>
        <w:autoSpaceDN w:val="0"/>
        <w:adjustRightInd w:val="0"/>
        <w:jc w:val="center"/>
        <w:rPr>
          <w:b/>
          <w:bCs/>
        </w:rPr>
      </w:pPr>
      <w:r>
        <w:rPr>
          <w:b/>
          <w:bCs/>
          <w:sz w:val="28"/>
          <w:szCs w:val="28"/>
        </w:rPr>
        <w:t>Об утверждении муниципальной программы городского округа К</w:t>
      </w:r>
      <w:r>
        <w:rPr>
          <w:b/>
          <w:bCs/>
          <w:sz w:val="28"/>
          <w:szCs w:val="28"/>
        </w:rPr>
        <w:t>и</w:t>
      </w:r>
      <w:r>
        <w:rPr>
          <w:b/>
          <w:bCs/>
          <w:sz w:val="28"/>
          <w:szCs w:val="28"/>
        </w:rPr>
        <w:t>нешма «Благоустройство городского округа Кинешма</w:t>
      </w:r>
      <w:r>
        <w:rPr>
          <w:b/>
          <w:bCs/>
        </w:rPr>
        <w:t>»</w:t>
      </w:r>
    </w:p>
    <w:p w:rsidR="00A67B85" w:rsidRDefault="00A67B85" w:rsidP="00A67B85">
      <w:pPr>
        <w:widowControl w:val="0"/>
        <w:autoSpaceDE w:val="0"/>
        <w:autoSpaceDN w:val="0"/>
        <w:adjustRightInd w:val="0"/>
        <w:jc w:val="center"/>
        <w:rPr>
          <w:b/>
          <w:bCs/>
        </w:rPr>
      </w:pPr>
    </w:p>
    <w:p w:rsidR="00A67B85" w:rsidRDefault="00A67B85" w:rsidP="00A67B85">
      <w:pPr>
        <w:jc w:val="both"/>
        <w:rPr>
          <w:sz w:val="28"/>
          <w:szCs w:val="28"/>
        </w:rPr>
      </w:pPr>
      <w:r>
        <w:tab/>
      </w:r>
      <w:r>
        <w:rPr>
          <w:sz w:val="28"/>
          <w:szCs w:val="28"/>
        </w:rPr>
        <w:t>Руководствуясь Федеральным законом от 06.10.2003 № 131-ФЗ «Об общих принципах организации местного самоуправления в Российской Федерации», ст. ст. 46, 56, 60 Устава муниципального образования «Г</w:t>
      </w:r>
      <w:r>
        <w:rPr>
          <w:sz w:val="28"/>
          <w:szCs w:val="28"/>
        </w:rPr>
        <w:t>о</w:t>
      </w:r>
      <w:r>
        <w:rPr>
          <w:sz w:val="28"/>
          <w:szCs w:val="28"/>
        </w:rPr>
        <w:t>родской округ Кинешма», постановлением администрации городского округа Кинешма от 11.11.2013 № 2556п «Об утверждении порядка разр</w:t>
      </w:r>
      <w:r>
        <w:rPr>
          <w:sz w:val="28"/>
          <w:szCs w:val="28"/>
        </w:rPr>
        <w:t>а</w:t>
      </w:r>
      <w:r>
        <w:rPr>
          <w:sz w:val="28"/>
          <w:szCs w:val="28"/>
        </w:rPr>
        <w:t>ботки, реализации и оценки эффективности муниципальных программ городского округа Кинешма», администрация городского округа Кине</w:t>
      </w:r>
      <w:r>
        <w:rPr>
          <w:sz w:val="28"/>
          <w:szCs w:val="28"/>
        </w:rPr>
        <w:t>ш</w:t>
      </w:r>
      <w:r>
        <w:rPr>
          <w:sz w:val="28"/>
          <w:szCs w:val="28"/>
        </w:rPr>
        <w:t xml:space="preserve">ма  </w:t>
      </w:r>
    </w:p>
    <w:p w:rsidR="00A67B85" w:rsidRDefault="00A67B85" w:rsidP="00A67B85">
      <w:pPr>
        <w:jc w:val="both"/>
        <w:rPr>
          <w:b/>
          <w:bCs/>
          <w:sz w:val="28"/>
          <w:szCs w:val="28"/>
        </w:rPr>
      </w:pPr>
      <w:r>
        <w:rPr>
          <w:sz w:val="28"/>
          <w:szCs w:val="28"/>
        </w:rPr>
        <w:t xml:space="preserve"> </w:t>
      </w:r>
      <w:r>
        <w:rPr>
          <w:b/>
          <w:bCs/>
          <w:sz w:val="28"/>
          <w:szCs w:val="28"/>
        </w:rPr>
        <w:t>п о с т а н о в л я е т:</w:t>
      </w:r>
    </w:p>
    <w:p w:rsidR="00A67B85" w:rsidRDefault="00A67B85" w:rsidP="00A67B85">
      <w:pPr>
        <w:jc w:val="both"/>
        <w:rPr>
          <w:b/>
          <w:bCs/>
          <w:sz w:val="28"/>
          <w:szCs w:val="28"/>
        </w:rPr>
      </w:pPr>
    </w:p>
    <w:p w:rsidR="00A67B85" w:rsidRDefault="00A67B85" w:rsidP="00A67B85">
      <w:pPr>
        <w:pStyle w:val="a3"/>
        <w:suppressAutoHyphens/>
        <w:ind w:firstLine="709"/>
        <w:jc w:val="both"/>
        <w:rPr>
          <w:sz w:val="28"/>
          <w:szCs w:val="28"/>
        </w:rPr>
      </w:pPr>
      <w:r>
        <w:rPr>
          <w:sz w:val="28"/>
          <w:szCs w:val="28"/>
        </w:rPr>
        <w:t>1.Утвердить муниципальную программу городского округа Кинешма «</w:t>
      </w:r>
      <w:r>
        <w:rPr>
          <w:bCs/>
          <w:sz w:val="28"/>
          <w:szCs w:val="28"/>
        </w:rPr>
        <w:t xml:space="preserve">«Благоустройство городского округа Кинешма» </w:t>
      </w:r>
      <w:r>
        <w:rPr>
          <w:sz w:val="28"/>
          <w:szCs w:val="28"/>
        </w:rPr>
        <w:t>(Приложение).</w:t>
      </w:r>
    </w:p>
    <w:p w:rsidR="00A67B85" w:rsidRDefault="00A67B85" w:rsidP="00A67B85">
      <w:pPr>
        <w:pStyle w:val="a3"/>
        <w:suppressAutoHyphens/>
        <w:ind w:firstLine="709"/>
        <w:jc w:val="both"/>
        <w:rPr>
          <w:sz w:val="28"/>
          <w:szCs w:val="28"/>
        </w:rPr>
      </w:pPr>
      <w:r>
        <w:rPr>
          <w:sz w:val="28"/>
          <w:szCs w:val="28"/>
        </w:rPr>
        <w:t>2. Опубликовать настоящее постановление в «Вестнике органов местного самоуправления городского округа Кинешма» и разместить на официальном сайте администрации городского округа Кинешма в информационно-телекоммуникационной сети «Интернет».</w:t>
      </w:r>
    </w:p>
    <w:p w:rsidR="00A67B85" w:rsidRDefault="00A67B85" w:rsidP="00A67B85">
      <w:pPr>
        <w:widowControl w:val="0"/>
        <w:tabs>
          <w:tab w:val="left" w:pos="720"/>
        </w:tabs>
        <w:autoSpaceDE w:val="0"/>
        <w:autoSpaceDN w:val="0"/>
        <w:adjustRightInd w:val="0"/>
        <w:ind w:left="181" w:firstLine="527"/>
        <w:jc w:val="both"/>
        <w:rPr>
          <w:sz w:val="28"/>
          <w:szCs w:val="28"/>
        </w:rPr>
      </w:pPr>
      <w:r>
        <w:rPr>
          <w:sz w:val="28"/>
          <w:szCs w:val="28"/>
        </w:rPr>
        <w:t>3. Настоящее постановление вступает в силу с 01.01.2019 года.</w:t>
      </w:r>
    </w:p>
    <w:p w:rsidR="00A67B85" w:rsidRDefault="00A67B85" w:rsidP="00A67B85">
      <w:pPr>
        <w:widowControl w:val="0"/>
        <w:tabs>
          <w:tab w:val="left" w:pos="720"/>
        </w:tabs>
        <w:autoSpaceDE w:val="0"/>
        <w:autoSpaceDN w:val="0"/>
        <w:adjustRightInd w:val="0"/>
        <w:ind w:firstLine="284"/>
        <w:jc w:val="both"/>
        <w:rPr>
          <w:sz w:val="28"/>
          <w:szCs w:val="28"/>
        </w:rPr>
      </w:pPr>
      <w:r>
        <w:rPr>
          <w:sz w:val="28"/>
          <w:szCs w:val="28"/>
        </w:rPr>
        <w:tab/>
        <w:t xml:space="preserve">4.  Контроль за исполнением настоящего постановления возложить на заместителя главы администрации городского округа Кинешма </w:t>
      </w:r>
    </w:p>
    <w:p w:rsidR="00A67B85" w:rsidRDefault="00A67B85" w:rsidP="00A67B85">
      <w:pPr>
        <w:widowControl w:val="0"/>
        <w:tabs>
          <w:tab w:val="left" w:pos="720"/>
        </w:tabs>
        <w:autoSpaceDE w:val="0"/>
        <w:autoSpaceDN w:val="0"/>
        <w:adjustRightInd w:val="0"/>
        <w:jc w:val="both"/>
        <w:rPr>
          <w:rFonts w:asciiTheme="minorHAnsi" w:hAnsiTheme="minorHAnsi" w:cstheme="minorBidi"/>
          <w:sz w:val="28"/>
          <w:szCs w:val="28"/>
        </w:rPr>
      </w:pPr>
      <w:r>
        <w:rPr>
          <w:sz w:val="28"/>
          <w:szCs w:val="28"/>
        </w:rPr>
        <w:t>А.Г. Волкова.</w:t>
      </w:r>
    </w:p>
    <w:p w:rsidR="00A67B85" w:rsidRDefault="00A67B85" w:rsidP="00A67B85">
      <w:pPr>
        <w:widowControl w:val="0"/>
        <w:autoSpaceDE w:val="0"/>
        <w:autoSpaceDN w:val="0"/>
        <w:adjustRightInd w:val="0"/>
        <w:ind w:right="-2"/>
        <w:jc w:val="both"/>
        <w:rPr>
          <w:b/>
          <w:sz w:val="28"/>
          <w:szCs w:val="28"/>
        </w:rPr>
      </w:pPr>
      <w:r>
        <w:rPr>
          <w:b/>
          <w:sz w:val="28"/>
          <w:szCs w:val="28"/>
        </w:rPr>
        <w:t>Глава городского округа Кинешма</w:t>
      </w:r>
      <w:r>
        <w:rPr>
          <w:b/>
          <w:sz w:val="28"/>
          <w:szCs w:val="28"/>
        </w:rPr>
        <w:tab/>
        <w:t xml:space="preserve">         </w:t>
      </w:r>
      <w:r>
        <w:rPr>
          <w:b/>
          <w:sz w:val="28"/>
          <w:szCs w:val="28"/>
        </w:rPr>
        <w:tab/>
        <w:t xml:space="preserve">                    А.В.Пахолков</w:t>
      </w:r>
    </w:p>
    <w:p w:rsidR="00A67B85" w:rsidRDefault="00A67B85" w:rsidP="00A67B85">
      <w:pPr>
        <w:widowControl w:val="0"/>
        <w:autoSpaceDE w:val="0"/>
        <w:autoSpaceDN w:val="0"/>
        <w:adjustRightInd w:val="0"/>
        <w:ind w:right="-2"/>
        <w:jc w:val="both"/>
        <w:rPr>
          <w:b/>
          <w:sz w:val="28"/>
          <w:szCs w:val="28"/>
        </w:rPr>
      </w:pPr>
    </w:p>
    <w:p w:rsidR="00A67B85" w:rsidRDefault="00A67B85" w:rsidP="00A67B85">
      <w:pPr>
        <w:widowControl w:val="0"/>
        <w:autoSpaceDE w:val="0"/>
        <w:autoSpaceDN w:val="0"/>
        <w:adjustRightInd w:val="0"/>
        <w:ind w:right="-2"/>
        <w:jc w:val="both"/>
        <w:rPr>
          <w:sz w:val="22"/>
          <w:szCs w:val="22"/>
        </w:rPr>
      </w:pPr>
      <w:r>
        <w:t>Исп. Главный специалист-экономист  Н.В.Седова.56183</w:t>
      </w:r>
    </w:p>
    <w:p w:rsidR="00A67B85" w:rsidRDefault="00A67B85" w:rsidP="00A67B85">
      <w:pPr>
        <w:widowControl w:val="0"/>
        <w:autoSpaceDE w:val="0"/>
        <w:autoSpaceDN w:val="0"/>
        <w:adjustRightInd w:val="0"/>
      </w:pPr>
      <w:r>
        <w:t>Согл. Начальник управления правового сопровождения и контроля Д.Ю.Новосадов</w:t>
      </w:r>
    </w:p>
    <w:p w:rsidR="00A67B85" w:rsidRDefault="00A67B85" w:rsidP="001A74DF">
      <w:pPr>
        <w:suppressAutoHyphens/>
        <w:jc w:val="right"/>
      </w:pPr>
    </w:p>
    <w:p w:rsidR="00A67B85" w:rsidRDefault="00A67B85" w:rsidP="001A74DF">
      <w:pPr>
        <w:suppressAutoHyphens/>
        <w:jc w:val="right"/>
      </w:pPr>
    </w:p>
    <w:p w:rsidR="00863ECB" w:rsidRPr="00A131B1" w:rsidRDefault="00105983" w:rsidP="001A74DF">
      <w:pPr>
        <w:suppressAutoHyphens/>
        <w:jc w:val="right"/>
      </w:pPr>
      <w:r>
        <w:t>П</w:t>
      </w:r>
      <w:r w:rsidR="00863ECB" w:rsidRPr="00A131B1">
        <w:t xml:space="preserve">риложение </w:t>
      </w:r>
    </w:p>
    <w:p w:rsidR="00863ECB" w:rsidRPr="00A131B1" w:rsidRDefault="00863ECB" w:rsidP="001A74DF">
      <w:pPr>
        <w:suppressAutoHyphens/>
        <w:jc w:val="right"/>
      </w:pPr>
      <w:r w:rsidRPr="00A131B1">
        <w:t>к постановлению администрации</w:t>
      </w:r>
    </w:p>
    <w:p w:rsidR="00863ECB" w:rsidRPr="00A131B1" w:rsidRDefault="00863ECB" w:rsidP="001A74DF">
      <w:pPr>
        <w:suppressAutoHyphens/>
        <w:jc w:val="right"/>
      </w:pPr>
      <w:r w:rsidRPr="00A131B1">
        <w:t>городского округа Кинешма</w:t>
      </w:r>
    </w:p>
    <w:p w:rsidR="00863ECB" w:rsidRPr="00A131B1" w:rsidRDefault="00863ECB" w:rsidP="008078AF">
      <w:pPr>
        <w:pStyle w:val="a3"/>
        <w:suppressAutoHyphens/>
        <w:ind w:firstLine="709"/>
        <w:jc w:val="right"/>
        <w:rPr>
          <w:b/>
          <w:bCs/>
          <w:sz w:val="28"/>
          <w:szCs w:val="28"/>
        </w:rPr>
      </w:pPr>
      <w:r w:rsidRPr="00A131B1">
        <w:t xml:space="preserve">                                                                                            от</w:t>
      </w:r>
      <w:r>
        <w:t xml:space="preserve"> </w:t>
      </w:r>
      <w:r w:rsidR="008078AF">
        <w:t>___________ №______</w:t>
      </w:r>
    </w:p>
    <w:p w:rsidR="00863ECB" w:rsidRPr="00A131B1" w:rsidRDefault="00863ECB" w:rsidP="001A74DF">
      <w:pPr>
        <w:pStyle w:val="a3"/>
        <w:suppressAutoHyphens/>
        <w:rPr>
          <w:b/>
          <w:bCs/>
          <w:sz w:val="28"/>
          <w:szCs w:val="28"/>
        </w:rPr>
      </w:pPr>
      <w:r w:rsidRPr="00A131B1">
        <w:rPr>
          <w:b/>
          <w:bCs/>
          <w:sz w:val="28"/>
          <w:szCs w:val="28"/>
        </w:rPr>
        <w:t xml:space="preserve">Муниципальная программа </w:t>
      </w:r>
    </w:p>
    <w:p w:rsidR="00863ECB" w:rsidRPr="00A131B1" w:rsidRDefault="00863ECB" w:rsidP="001A74DF">
      <w:pPr>
        <w:pStyle w:val="a3"/>
        <w:suppressAutoHyphens/>
        <w:rPr>
          <w:b/>
          <w:bCs/>
          <w:sz w:val="28"/>
          <w:szCs w:val="28"/>
        </w:rPr>
      </w:pPr>
      <w:r w:rsidRPr="00A131B1">
        <w:rPr>
          <w:b/>
          <w:bCs/>
          <w:sz w:val="28"/>
          <w:szCs w:val="28"/>
        </w:rPr>
        <w:t xml:space="preserve">«Благоустройство городского округа Кинешма» </w:t>
      </w:r>
    </w:p>
    <w:p w:rsidR="00863ECB" w:rsidRPr="00C06BD1" w:rsidRDefault="00863ECB" w:rsidP="001A74DF">
      <w:pPr>
        <w:pStyle w:val="a3"/>
        <w:suppressAutoHyphens/>
        <w:rPr>
          <w:b/>
          <w:bCs/>
          <w:sz w:val="20"/>
          <w:szCs w:val="20"/>
        </w:rPr>
      </w:pPr>
    </w:p>
    <w:p w:rsidR="00863ECB" w:rsidRDefault="00863ECB" w:rsidP="001A74DF">
      <w:pPr>
        <w:pStyle w:val="a3"/>
        <w:numPr>
          <w:ilvl w:val="0"/>
          <w:numId w:val="32"/>
        </w:numPr>
        <w:suppressAutoHyphens/>
        <w:rPr>
          <w:bCs/>
          <w:sz w:val="28"/>
          <w:szCs w:val="28"/>
        </w:rPr>
      </w:pPr>
      <w:r w:rsidRPr="00A131B1">
        <w:rPr>
          <w:bCs/>
          <w:sz w:val="28"/>
          <w:szCs w:val="28"/>
        </w:rPr>
        <w:t>Паспорт муниципальной программы</w:t>
      </w:r>
    </w:p>
    <w:p w:rsidR="005F6265" w:rsidRPr="00A131B1" w:rsidRDefault="005F6265" w:rsidP="005F6265">
      <w:pPr>
        <w:pStyle w:val="a3"/>
        <w:suppressAutoHyphens/>
        <w:rPr>
          <w:bCs/>
          <w:sz w:val="28"/>
          <w:szCs w:val="28"/>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2239"/>
        <w:gridCol w:w="5983"/>
      </w:tblGrid>
      <w:tr w:rsidR="005F6265" w:rsidRPr="00A131B1" w:rsidTr="005F6265">
        <w:trPr>
          <w:trHeight w:val="599"/>
        </w:trPr>
        <w:tc>
          <w:tcPr>
            <w:tcW w:w="675" w:type="dxa"/>
          </w:tcPr>
          <w:p w:rsidR="005F6265" w:rsidRPr="00A131B1" w:rsidRDefault="005F6265" w:rsidP="005F6265">
            <w:pPr>
              <w:pStyle w:val="a3"/>
              <w:suppressAutoHyphens/>
              <w:jc w:val="left"/>
              <w:rPr>
                <w:bCs/>
              </w:rPr>
            </w:pPr>
            <w:r>
              <w:rPr>
                <w:bCs/>
              </w:rPr>
              <w:t>1.</w:t>
            </w:r>
          </w:p>
        </w:tc>
        <w:tc>
          <w:tcPr>
            <w:tcW w:w="2239" w:type="dxa"/>
          </w:tcPr>
          <w:p w:rsidR="005F6265" w:rsidRPr="00A131B1" w:rsidRDefault="005F6265" w:rsidP="005F6265">
            <w:pPr>
              <w:pStyle w:val="a3"/>
              <w:suppressAutoHyphens/>
              <w:jc w:val="left"/>
              <w:rPr>
                <w:bCs/>
              </w:rPr>
            </w:pPr>
            <w:r w:rsidRPr="00A131B1">
              <w:rPr>
                <w:bCs/>
              </w:rPr>
              <w:t>Наименование   программы</w:t>
            </w:r>
          </w:p>
        </w:tc>
        <w:tc>
          <w:tcPr>
            <w:tcW w:w="5983" w:type="dxa"/>
          </w:tcPr>
          <w:p w:rsidR="005F6265" w:rsidRPr="00A131B1" w:rsidRDefault="005F6265" w:rsidP="005F6265">
            <w:pPr>
              <w:pStyle w:val="a3"/>
              <w:suppressAutoHyphens/>
              <w:jc w:val="both"/>
              <w:rPr>
                <w:bCs/>
              </w:rPr>
            </w:pPr>
            <w:r w:rsidRPr="00A131B1">
              <w:rPr>
                <w:bCs/>
              </w:rPr>
              <w:t>«Благоустройство городского округа Кинешма»</w:t>
            </w:r>
          </w:p>
        </w:tc>
      </w:tr>
      <w:tr w:rsidR="005F6265" w:rsidRPr="00A131B1" w:rsidTr="005F6265">
        <w:trPr>
          <w:trHeight w:val="551"/>
        </w:trPr>
        <w:tc>
          <w:tcPr>
            <w:tcW w:w="675" w:type="dxa"/>
          </w:tcPr>
          <w:p w:rsidR="005F6265" w:rsidRPr="00A131B1" w:rsidRDefault="005F6265" w:rsidP="005F6265">
            <w:pPr>
              <w:suppressAutoHyphens/>
            </w:pPr>
            <w:r>
              <w:t>2.</w:t>
            </w:r>
          </w:p>
        </w:tc>
        <w:tc>
          <w:tcPr>
            <w:tcW w:w="2239" w:type="dxa"/>
          </w:tcPr>
          <w:p w:rsidR="005F6265" w:rsidRPr="00A131B1" w:rsidRDefault="005F6265" w:rsidP="005F6265">
            <w:pPr>
              <w:suppressAutoHyphens/>
            </w:pPr>
            <w:r w:rsidRPr="00A131B1">
              <w:t>Сроки реализации программы</w:t>
            </w:r>
          </w:p>
        </w:tc>
        <w:tc>
          <w:tcPr>
            <w:tcW w:w="5983" w:type="dxa"/>
          </w:tcPr>
          <w:p w:rsidR="005F6265" w:rsidRPr="00A131B1" w:rsidRDefault="005F6265" w:rsidP="005F6265">
            <w:pPr>
              <w:suppressAutoHyphens/>
              <w:ind w:firstLine="120"/>
              <w:jc w:val="both"/>
            </w:pPr>
            <w:r>
              <w:t>2019-2021</w:t>
            </w:r>
            <w:r w:rsidRPr="00A131B1">
              <w:t>годы</w:t>
            </w:r>
          </w:p>
        </w:tc>
      </w:tr>
      <w:tr w:rsidR="005F6265" w:rsidRPr="00A131B1" w:rsidTr="005F6265">
        <w:trPr>
          <w:trHeight w:val="840"/>
        </w:trPr>
        <w:tc>
          <w:tcPr>
            <w:tcW w:w="675" w:type="dxa"/>
          </w:tcPr>
          <w:p w:rsidR="005F6265" w:rsidRPr="00A131B1" w:rsidRDefault="005F6265" w:rsidP="005F6265">
            <w:pPr>
              <w:suppressAutoHyphens/>
            </w:pPr>
            <w:r>
              <w:t>3.</w:t>
            </w:r>
          </w:p>
        </w:tc>
        <w:tc>
          <w:tcPr>
            <w:tcW w:w="2239" w:type="dxa"/>
          </w:tcPr>
          <w:p w:rsidR="005F6265" w:rsidRPr="00A131B1" w:rsidRDefault="005F6265" w:rsidP="005F6265">
            <w:pPr>
              <w:suppressAutoHyphens/>
            </w:pPr>
            <w:r w:rsidRPr="00A131B1">
              <w:t>Перечень подпрограмм</w:t>
            </w:r>
          </w:p>
        </w:tc>
        <w:tc>
          <w:tcPr>
            <w:tcW w:w="5983" w:type="dxa"/>
          </w:tcPr>
          <w:p w:rsidR="005F6265" w:rsidRPr="00A131B1" w:rsidRDefault="005F6265" w:rsidP="005F6265">
            <w:pPr>
              <w:pStyle w:val="af0"/>
              <w:numPr>
                <w:ilvl w:val="0"/>
                <w:numId w:val="31"/>
              </w:numPr>
              <w:suppressAutoHyphens/>
              <w:ind w:left="0"/>
              <w:jc w:val="both"/>
            </w:pPr>
            <w:r>
              <w:t xml:space="preserve">1. </w:t>
            </w:r>
            <w:r w:rsidRPr="00A131B1">
              <w:t xml:space="preserve">«Благоустройство  территории городского округа Кинешма» </w:t>
            </w:r>
          </w:p>
          <w:p w:rsidR="005F6265" w:rsidRPr="00A131B1" w:rsidRDefault="005F6265" w:rsidP="005F6265">
            <w:pPr>
              <w:pStyle w:val="af0"/>
              <w:numPr>
                <w:ilvl w:val="0"/>
                <w:numId w:val="31"/>
              </w:numPr>
              <w:suppressAutoHyphens/>
              <w:ind w:left="0"/>
              <w:jc w:val="both"/>
            </w:pPr>
            <w:r>
              <w:t>2</w:t>
            </w:r>
            <w:r w:rsidRPr="00A131B1">
              <w:t>. «Текущее содержание инженерной защиты (дамбы, дренажные системы водоперекачивающие станции)»</w:t>
            </w:r>
          </w:p>
          <w:p w:rsidR="005F6265" w:rsidRPr="00A131B1" w:rsidRDefault="005F6265" w:rsidP="005F6265">
            <w:pPr>
              <w:suppressAutoHyphens/>
              <w:jc w:val="both"/>
            </w:pPr>
          </w:p>
        </w:tc>
      </w:tr>
      <w:tr w:rsidR="005F6265" w:rsidRPr="00A131B1" w:rsidTr="005F6265">
        <w:tblPrEx>
          <w:tblLook w:val="01E0"/>
        </w:tblPrEx>
        <w:tc>
          <w:tcPr>
            <w:tcW w:w="675" w:type="dxa"/>
          </w:tcPr>
          <w:p w:rsidR="005F6265" w:rsidRPr="00A131B1" w:rsidRDefault="005F6265" w:rsidP="005F6265">
            <w:pPr>
              <w:suppressAutoHyphens/>
              <w:jc w:val="both"/>
            </w:pPr>
            <w:r>
              <w:t>4.</w:t>
            </w:r>
          </w:p>
        </w:tc>
        <w:tc>
          <w:tcPr>
            <w:tcW w:w="2239" w:type="dxa"/>
          </w:tcPr>
          <w:p w:rsidR="005F6265" w:rsidRPr="00A131B1" w:rsidRDefault="005F6265" w:rsidP="005F6265">
            <w:pPr>
              <w:suppressAutoHyphens/>
              <w:jc w:val="both"/>
            </w:pPr>
            <w:r w:rsidRPr="00A131B1">
              <w:t>Администратор программы</w:t>
            </w:r>
          </w:p>
        </w:tc>
        <w:tc>
          <w:tcPr>
            <w:tcW w:w="5983" w:type="dxa"/>
          </w:tcPr>
          <w:p w:rsidR="005F6265" w:rsidRPr="00A131B1" w:rsidRDefault="00482C6F" w:rsidP="005F6265">
            <w:pPr>
              <w:suppressAutoHyphens/>
              <w:jc w:val="both"/>
            </w:pPr>
            <w:r>
              <w:rPr>
                <w:rFonts w:eastAsiaTheme="minorEastAsia"/>
              </w:rPr>
              <w:t>А</w:t>
            </w:r>
            <w:r w:rsidR="00963811">
              <w:rPr>
                <w:rFonts w:eastAsiaTheme="minorEastAsia"/>
              </w:rPr>
              <w:t>дминистрация городского округа Кинешма:</w:t>
            </w:r>
            <w:r w:rsidR="00963811" w:rsidRPr="00A131B1">
              <w:t xml:space="preserve"> </w:t>
            </w:r>
            <w:r w:rsidR="005F6265" w:rsidRPr="00A131B1">
              <w:t>Управление жилищно-коммунального хозяйства</w:t>
            </w:r>
          </w:p>
          <w:p w:rsidR="005F6265" w:rsidRDefault="005F6265" w:rsidP="005F6265">
            <w:pPr>
              <w:suppressAutoHyphens/>
              <w:jc w:val="both"/>
            </w:pPr>
            <w:r w:rsidRPr="00A131B1">
              <w:t xml:space="preserve"> администрации городского округа Кинешма</w:t>
            </w:r>
            <w:r w:rsidR="00482C6F">
              <w:t>, Муниципальное учреждение Управление городского хозяйства г.Кинешмы</w:t>
            </w:r>
          </w:p>
          <w:p w:rsidR="005F6265" w:rsidRPr="00A131B1" w:rsidRDefault="005F6265" w:rsidP="005F6265">
            <w:pPr>
              <w:suppressAutoHyphens/>
              <w:jc w:val="both"/>
            </w:pPr>
            <w:r>
              <w:t xml:space="preserve"> </w:t>
            </w:r>
          </w:p>
        </w:tc>
      </w:tr>
      <w:tr w:rsidR="005F6265" w:rsidRPr="00A131B1" w:rsidTr="005F6265">
        <w:tblPrEx>
          <w:tblLook w:val="01E0"/>
        </w:tblPrEx>
        <w:trPr>
          <w:trHeight w:val="453"/>
        </w:trPr>
        <w:tc>
          <w:tcPr>
            <w:tcW w:w="675" w:type="dxa"/>
          </w:tcPr>
          <w:p w:rsidR="005F6265" w:rsidRPr="00A131B1" w:rsidRDefault="005F6265" w:rsidP="005F6265">
            <w:pPr>
              <w:suppressAutoHyphens/>
            </w:pPr>
            <w:r>
              <w:t>5.</w:t>
            </w:r>
          </w:p>
        </w:tc>
        <w:tc>
          <w:tcPr>
            <w:tcW w:w="2239" w:type="dxa"/>
          </w:tcPr>
          <w:p w:rsidR="005F6265" w:rsidRPr="00A131B1" w:rsidRDefault="005F6265" w:rsidP="005F6265">
            <w:pPr>
              <w:suppressAutoHyphens/>
            </w:pPr>
            <w:r w:rsidRPr="00A131B1">
              <w:t>Исполнитель программы</w:t>
            </w:r>
          </w:p>
        </w:tc>
        <w:tc>
          <w:tcPr>
            <w:tcW w:w="5983" w:type="dxa"/>
          </w:tcPr>
          <w:p w:rsidR="005F6265" w:rsidRDefault="005F6265" w:rsidP="00963811">
            <w:pPr>
              <w:pStyle w:val="af0"/>
              <w:suppressAutoHyphens/>
              <w:ind w:left="0"/>
              <w:jc w:val="both"/>
              <w:rPr>
                <w:rFonts w:eastAsiaTheme="minorEastAsia"/>
              </w:rPr>
            </w:pPr>
            <w:r w:rsidRPr="00606640">
              <w:rPr>
                <w:rFonts w:eastAsiaTheme="minorEastAsia"/>
              </w:rPr>
              <w:t xml:space="preserve">Финансовое управление администрации городского округа Кинешма: </w:t>
            </w:r>
            <w:r w:rsidR="00482C6F">
              <w:rPr>
                <w:rFonts w:eastAsiaTheme="minorEastAsia"/>
              </w:rPr>
              <w:t>М</w:t>
            </w:r>
            <w:r w:rsidRPr="00606640">
              <w:rPr>
                <w:rFonts w:eastAsiaTheme="minorEastAsia"/>
              </w:rPr>
              <w:t>униципальное учреждение управление г</w:t>
            </w:r>
            <w:r>
              <w:rPr>
                <w:rFonts w:eastAsiaTheme="minorEastAsia"/>
              </w:rPr>
              <w:t>ородского хозяйства г. Кинешмы,</w:t>
            </w:r>
            <w:r w:rsidRPr="00606640">
              <w:rPr>
                <w:rFonts w:eastAsiaTheme="minorEastAsia"/>
              </w:rPr>
              <w:t xml:space="preserve"> </w:t>
            </w:r>
          </w:p>
          <w:p w:rsidR="00963811" w:rsidRPr="00A131B1" w:rsidRDefault="00482C6F" w:rsidP="00963811">
            <w:pPr>
              <w:suppressAutoHyphens/>
              <w:jc w:val="both"/>
            </w:pPr>
            <w:r>
              <w:rPr>
                <w:rFonts w:eastAsiaTheme="minorEastAsia"/>
              </w:rPr>
              <w:t>а</w:t>
            </w:r>
            <w:r w:rsidR="00963811">
              <w:rPr>
                <w:rFonts w:eastAsiaTheme="minorEastAsia"/>
              </w:rPr>
              <w:t>дминистрация городского округа Кинешма:</w:t>
            </w:r>
            <w:r w:rsidR="00963811" w:rsidRPr="00A131B1">
              <w:t xml:space="preserve"> Управление жилищно-коммунального хозяйства</w:t>
            </w:r>
          </w:p>
          <w:p w:rsidR="00963811" w:rsidRPr="00477239" w:rsidRDefault="00963811" w:rsidP="00963811">
            <w:pPr>
              <w:suppressAutoHyphens/>
              <w:jc w:val="both"/>
            </w:pPr>
            <w:r w:rsidRPr="00A131B1">
              <w:t xml:space="preserve"> администрации городского округа Кинешма</w:t>
            </w:r>
          </w:p>
        </w:tc>
      </w:tr>
      <w:tr w:rsidR="005F6265" w:rsidRPr="00A131B1" w:rsidTr="005F6265">
        <w:tblPrEx>
          <w:tblLook w:val="01E0"/>
        </w:tblPrEx>
        <w:tc>
          <w:tcPr>
            <w:tcW w:w="675" w:type="dxa"/>
          </w:tcPr>
          <w:p w:rsidR="005F6265" w:rsidRPr="00A131B1" w:rsidRDefault="005F6265" w:rsidP="005F6265">
            <w:pPr>
              <w:suppressAutoHyphens/>
            </w:pPr>
            <w:r>
              <w:t>6.</w:t>
            </w:r>
          </w:p>
        </w:tc>
        <w:tc>
          <w:tcPr>
            <w:tcW w:w="2239" w:type="dxa"/>
          </w:tcPr>
          <w:p w:rsidR="005F6265" w:rsidRDefault="005F6265" w:rsidP="005F6265">
            <w:pPr>
              <w:suppressAutoHyphens/>
            </w:pPr>
            <w:r w:rsidRPr="00A131B1">
              <w:t>Цель (цели) Программы</w:t>
            </w:r>
          </w:p>
          <w:p w:rsidR="005F6265" w:rsidRDefault="005F6265" w:rsidP="005F6265">
            <w:pPr>
              <w:suppressAutoHyphens/>
            </w:pPr>
          </w:p>
          <w:p w:rsidR="005F6265" w:rsidRPr="00A131B1" w:rsidRDefault="005F6265" w:rsidP="005F6265">
            <w:pPr>
              <w:suppressAutoHyphens/>
            </w:pPr>
          </w:p>
        </w:tc>
        <w:tc>
          <w:tcPr>
            <w:tcW w:w="5983" w:type="dxa"/>
          </w:tcPr>
          <w:p w:rsidR="005F6265" w:rsidRPr="00A131B1" w:rsidRDefault="005F6265" w:rsidP="005F6265">
            <w:pPr>
              <w:suppressAutoHyphens/>
              <w:jc w:val="both"/>
            </w:pPr>
            <w:r>
              <w:t xml:space="preserve">Обеспечение условий комфортного проживания </w:t>
            </w:r>
          </w:p>
          <w:p w:rsidR="005F6265" w:rsidRPr="00A131B1" w:rsidRDefault="005F6265" w:rsidP="005F6265">
            <w:pPr>
              <w:suppressAutoHyphens/>
              <w:jc w:val="both"/>
            </w:pPr>
            <w:r w:rsidRPr="00A131B1">
              <w:t xml:space="preserve">и улучшение внешнего вида  территории </w:t>
            </w:r>
          </w:p>
          <w:p w:rsidR="005F6265" w:rsidRPr="00A131B1" w:rsidRDefault="005F6265" w:rsidP="005F6265">
            <w:pPr>
              <w:suppressAutoHyphens/>
              <w:jc w:val="both"/>
            </w:pPr>
            <w:r w:rsidRPr="00A131B1">
              <w:t>городского округа  Кинешма</w:t>
            </w:r>
          </w:p>
        </w:tc>
      </w:tr>
      <w:tr w:rsidR="005F6265" w:rsidRPr="00A131B1" w:rsidTr="005F6265">
        <w:tblPrEx>
          <w:tblLook w:val="01E0"/>
        </w:tblPrEx>
        <w:tc>
          <w:tcPr>
            <w:tcW w:w="675" w:type="dxa"/>
          </w:tcPr>
          <w:p w:rsidR="005F6265" w:rsidRPr="00A131B1" w:rsidRDefault="005F6265" w:rsidP="005F6265">
            <w:pPr>
              <w:suppressAutoHyphens/>
            </w:pPr>
            <w:r>
              <w:t>7.</w:t>
            </w:r>
          </w:p>
        </w:tc>
        <w:tc>
          <w:tcPr>
            <w:tcW w:w="2239" w:type="dxa"/>
          </w:tcPr>
          <w:p w:rsidR="005F6265" w:rsidRPr="00A131B1" w:rsidRDefault="005F6265" w:rsidP="005F6265">
            <w:pPr>
              <w:suppressAutoHyphens/>
            </w:pPr>
            <w:r>
              <w:t>Целевые показатели (индикаторы) программы</w:t>
            </w:r>
          </w:p>
        </w:tc>
        <w:tc>
          <w:tcPr>
            <w:tcW w:w="5983" w:type="dxa"/>
          </w:tcPr>
          <w:p w:rsidR="005F6265" w:rsidRDefault="005F6265" w:rsidP="005F6265">
            <w:pPr>
              <w:suppressAutoHyphens/>
            </w:pPr>
            <w:r>
              <w:t>1.</w:t>
            </w:r>
            <w:r w:rsidRPr="005F5AEC">
              <w:t xml:space="preserve"> Площадь </w:t>
            </w:r>
            <w:r>
              <w:t xml:space="preserve">содержания и ремонта </w:t>
            </w:r>
            <w:r w:rsidRPr="005F5AEC">
              <w:t>городских кладбищ</w:t>
            </w:r>
          </w:p>
          <w:p w:rsidR="005F6265" w:rsidRDefault="005F6265" w:rsidP="005F6265">
            <w:pPr>
              <w:suppressAutoHyphens/>
            </w:pPr>
            <w:r>
              <w:t>2.</w:t>
            </w:r>
            <w:r w:rsidRPr="00922DA6">
              <w:rPr>
                <w:sz w:val="20"/>
                <w:szCs w:val="20"/>
              </w:rPr>
              <w:t xml:space="preserve"> </w:t>
            </w:r>
            <w:r>
              <w:t>Количество отремонтированных памятных знаков, парапетов и других элементов благоустройства</w:t>
            </w:r>
          </w:p>
          <w:p w:rsidR="005F6265" w:rsidRDefault="005F6265" w:rsidP="005F6265">
            <w:pPr>
              <w:suppressAutoHyphens/>
            </w:pPr>
            <w:r>
              <w:t>3.</w:t>
            </w:r>
            <w:r w:rsidRPr="005F5AEC">
              <w:t xml:space="preserve"> Количество эксплуатируемых гидротехнических сооружений</w:t>
            </w:r>
          </w:p>
          <w:p w:rsidR="005F6265" w:rsidRDefault="005F6265" w:rsidP="005F6265">
            <w:pPr>
              <w:suppressAutoHyphens/>
            </w:pPr>
            <w:r>
              <w:t>4. Площадь охраняемых лесов в границах городского округа Кинешма</w:t>
            </w:r>
          </w:p>
          <w:p w:rsidR="005F6265" w:rsidRPr="00A131B1" w:rsidRDefault="005F6265" w:rsidP="005F6265">
            <w:pPr>
              <w:suppressAutoHyphens/>
            </w:pPr>
            <w:r>
              <w:t>5</w:t>
            </w:r>
            <w:r w:rsidR="00963811">
              <w:t xml:space="preserve">. </w:t>
            </w:r>
            <w:r w:rsidR="00963811">
              <w:rPr>
                <w:color w:val="000000"/>
              </w:rPr>
              <w:t>Количество погребенных невостребованных и неизвестных умерших</w:t>
            </w:r>
            <w:r w:rsidR="00963811" w:rsidRPr="00A131B1">
              <w:t xml:space="preserve"> </w:t>
            </w:r>
          </w:p>
        </w:tc>
      </w:tr>
      <w:tr w:rsidR="005F6265" w:rsidRPr="00A131B1" w:rsidTr="005F6265">
        <w:tblPrEx>
          <w:tblLook w:val="01E0"/>
        </w:tblPrEx>
        <w:tc>
          <w:tcPr>
            <w:tcW w:w="675" w:type="dxa"/>
          </w:tcPr>
          <w:p w:rsidR="005F6265" w:rsidRPr="00A131B1" w:rsidRDefault="005F6265" w:rsidP="005F6265">
            <w:pPr>
              <w:suppressAutoHyphens/>
            </w:pPr>
            <w:r>
              <w:t>8.</w:t>
            </w:r>
          </w:p>
        </w:tc>
        <w:tc>
          <w:tcPr>
            <w:tcW w:w="2239" w:type="dxa"/>
          </w:tcPr>
          <w:p w:rsidR="005F6265" w:rsidRPr="00A131B1" w:rsidRDefault="005F6265" w:rsidP="005F6265">
            <w:pPr>
              <w:suppressAutoHyphens/>
            </w:pPr>
            <w:r w:rsidRPr="00A131B1">
              <w:t>Объемы ресурсного обеспечения</w:t>
            </w:r>
            <w:r>
              <w:t xml:space="preserve"> *</w:t>
            </w:r>
            <w:r w:rsidRPr="00A131B1">
              <w:t>:</w:t>
            </w:r>
          </w:p>
        </w:tc>
        <w:tc>
          <w:tcPr>
            <w:tcW w:w="5983" w:type="dxa"/>
          </w:tcPr>
          <w:p w:rsidR="005F6265" w:rsidRDefault="005F6265" w:rsidP="005F6265">
            <w:pPr>
              <w:suppressAutoHyphens/>
            </w:pPr>
            <w:r w:rsidRPr="00A131B1">
              <w:t>Общий объем бюджетных ассигнований</w:t>
            </w:r>
            <w:r>
              <w:t xml:space="preserve"> на реализацию программы на 2019-2021 годы  всего </w:t>
            </w:r>
            <w:r w:rsidR="00105983">
              <w:t>86525,8</w:t>
            </w:r>
            <w:r>
              <w:t xml:space="preserve"> тыс. руб., в том числе:</w:t>
            </w:r>
          </w:p>
          <w:p w:rsidR="005F6265" w:rsidRDefault="005F6265" w:rsidP="005F6265">
            <w:pPr>
              <w:suppressAutoHyphens/>
            </w:pPr>
            <w:r>
              <w:t xml:space="preserve">   </w:t>
            </w:r>
            <w:r w:rsidRPr="00A131B1">
              <w:t>201</w:t>
            </w:r>
            <w:r w:rsidR="00823977">
              <w:t>9</w:t>
            </w:r>
            <w:r w:rsidRPr="00A131B1">
              <w:t xml:space="preserve"> год – </w:t>
            </w:r>
            <w:r w:rsidR="00823977">
              <w:t>3</w:t>
            </w:r>
            <w:r w:rsidR="00105983">
              <w:t>1 606,2</w:t>
            </w:r>
            <w:r>
              <w:t xml:space="preserve"> </w:t>
            </w:r>
            <w:r w:rsidRPr="00A131B1">
              <w:t>тыс. руб.</w:t>
            </w:r>
          </w:p>
          <w:p w:rsidR="00AA0D7A" w:rsidRPr="00A131B1" w:rsidRDefault="00AA0D7A" w:rsidP="005F6265">
            <w:pPr>
              <w:suppressAutoHyphens/>
            </w:pPr>
          </w:p>
          <w:p w:rsidR="005F6265" w:rsidRPr="00A131B1" w:rsidRDefault="005F6265" w:rsidP="005F6265">
            <w:pPr>
              <w:suppressAutoHyphens/>
            </w:pPr>
            <w:r w:rsidRPr="00A131B1">
              <w:lastRenderedPageBreak/>
              <w:t xml:space="preserve">   20</w:t>
            </w:r>
            <w:r w:rsidR="00823977">
              <w:t>20</w:t>
            </w:r>
            <w:r>
              <w:t xml:space="preserve"> год – </w:t>
            </w:r>
            <w:r w:rsidR="00823977">
              <w:t>27 303,2</w:t>
            </w:r>
            <w:r w:rsidRPr="00A131B1">
              <w:t xml:space="preserve"> тыс. руб.  </w:t>
            </w:r>
          </w:p>
          <w:p w:rsidR="005F6265" w:rsidRPr="00A131B1" w:rsidRDefault="00823977" w:rsidP="005F6265">
            <w:pPr>
              <w:suppressAutoHyphens/>
            </w:pPr>
            <w:r>
              <w:t xml:space="preserve">   2021 год – 27 616,4</w:t>
            </w:r>
            <w:r w:rsidR="005F6265">
              <w:t xml:space="preserve"> </w:t>
            </w:r>
            <w:r w:rsidR="005F6265" w:rsidRPr="00A131B1">
              <w:t xml:space="preserve">тыс.руб.  </w:t>
            </w:r>
          </w:p>
          <w:p w:rsidR="005F6265" w:rsidRPr="00A131B1" w:rsidRDefault="005F6265" w:rsidP="005F6265">
            <w:pPr>
              <w:suppressAutoHyphens/>
            </w:pPr>
            <w:r w:rsidRPr="00A131B1">
              <w:t xml:space="preserve">-бюджет городского округа Кинешма                                        </w:t>
            </w:r>
          </w:p>
          <w:p w:rsidR="005F6265" w:rsidRPr="00A131B1" w:rsidRDefault="005F6265" w:rsidP="005F6265">
            <w:pPr>
              <w:suppressAutoHyphens/>
            </w:pPr>
            <w:r w:rsidRPr="00A131B1">
              <w:t xml:space="preserve">   201</w:t>
            </w:r>
            <w:r w:rsidR="00823977">
              <w:t>9</w:t>
            </w:r>
            <w:r w:rsidRPr="00A131B1">
              <w:t xml:space="preserve"> год – </w:t>
            </w:r>
            <w:r w:rsidR="00823977">
              <w:t>2</w:t>
            </w:r>
            <w:r w:rsidR="00105983">
              <w:t>3 118,8</w:t>
            </w:r>
            <w:r w:rsidRPr="00A131B1">
              <w:t xml:space="preserve"> тыс. руб.,      </w:t>
            </w:r>
          </w:p>
          <w:p w:rsidR="005F6265" w:rsidRPr="00A131B1" w:rsidRDefault="005F6265" w:rsidP="005F6265">
            <w:pPr>
              <w:suppressAutoHyphens/>
            </w:pPr>
            <w:r w:rsidRPr="00A131B1">
              <w:t xml:space="preserve">   20</w:t>
            </w:r>
            <w:r w:rsidR="00823977">
              <w:t>20</w:t>
            </w:r>
            <w:r w:rsidRPr="00A131B1">
              <w:t xml:space="preserve"> год -  </w:t>
            </w:r>
            <w:r w:rsidR="00124A14">
              <w:t>18 776,4</w:t>
            </w:r>
            <w:r>
              <w:t xml:space="preserve"> </w:t>
            </w:r>
            <w:r w:rsidRPr="00A131B1">
              <w:t xml:space="preserve">тыс. руб.,    </w:t>
            </w:r>
          </w:p>
          <w:p w:rsidR="005F6265" w:rsidRDefault="00823977" w:rsidP="005F6265">
            <w:pPr>
              <w:suppressAutoHyphens/>
            </w:pPr>
            <w:r>
              <w:t xml:space="preserve">   2021</w:t>
            </w:r>
            <w:r w:rsidR="005F6265" w:rsidRPr="00A131B1">
              <w:t xml:space="preserve"> год  –</w:t>
            </w:r>
            <w:r>
              <w:t>18</w:t>
            </w:r>
            <w:r w:rsidR="00124A14">
              <w:t xml:space="preserve"> 776,4</w:t>
            </w:r>
            <w:r w:rsidR="005F6265" w:rsidRPr="00A131B1">
              <w:t xml:space="preserve"> тыс. руб.</w:t>
            </w:r>
          </w:p>
          <w:p w:rsidR="005F6265" w:rsidRPr="00A131B1" w:rsidRDefault="005F6265" w:rsidP="005F6265">
            <w:pPr>
              <w:suppressAutoHyphens/>
            </w:pPr>
            <w:r w:rsidRPr="00A131B1">
              <w:t>-областной бюджет</w:t>
            </w:r>
          </w:p>
          <w:p w:rsidR="005F6265" w:rsidRPr="00A131B1" w:rsidRDefault="005F6265" w:rsidP="005F6265">
            <w:pPr>
              <w:suppressAutoHyphens/>
            </w:pPr>
            <w:r>
              <w:t xml:space="preserve">   2019 год – 8 487,4</w:t>
            </w:r>
            <w:r w:rsidRPr="00A131B1">
              <w:t xml:space="preserve">  тыс. руб.   </w:t>
            </w:r>
          </w:p>
          <w:p w:rsidR="005F6265" w:rsidRPr="00A131B1" w:rsidRDefault="005F6265" w:rsidP="005F6265">
            <w:pPr>
              <w:suppressAutoHyphens/>
            </w:pPr>
            <w:r>
              <w:t xml:space="preserve">   </w:t>
            </w:r>
            <w:r w:rsidRPr="00A131B1">
              <w:t>20</w:t>
            </w:r>
            <w:r>
              <w:t>20</w:t>
            </w:r>
            <w:r w:rsidRPr="00A131B1">
              <w:t xml:space="preserve"> год –</w:t>
            </w:r>
            <w:r>
              <w:t xml:space="preserve"> </w:t>
            </w:r>
            <w:r w:rsidR="00823977">
              <w:t>8</w:t>
            </w:r>
            <w:r w:rsidR="00124A14">
              <w:t>526,8</w:t>
            </w:r>
            <w:r>
              <w:t xml:space="preserve">  </w:t>
            </w:r>
            <w:r w:rsidRPr="00A131B1">
              <w:t xml:space="preserve">тыс. руб.     </w:t>
            </w:r>
          </w:p>
          <w:p w:rsidR="005F6265" w:rsidRDefault="005F6265" w:rsidP="00124A14">
            <w:pPr>
              <w:suppressAutoHyphens/>
            </w:pPr>
            <w:r>
              <w:t xml:space="preserve">   </w:t>
            </w:r>
            <w:r w:rsidRPr="00A131B1">
              <w:t>201</w:t>
            </w:r>
            <w:r>
              <w:t>1</w:t>
            </w:r>
            <w:r w:rsidRPr="00A131B1">
              <w:t xml:space="preserve"> год – </w:t>
            </w:r>
            <w:r w:rsidR="00823977">
              <w:t>8</w:t>
            </w:r>
            <w:r w:rsidR="00124A14">
              <w:t> 840,0</w:t>
            </w:r>
            <w:r>
              <w:t xml:space="preserve"> </w:t>
            </w:r>
            <w:r w:rsidRPr="00A131B1">
              <w:t xml:space="preserve"> тыс. руб.    </w:t>
            </w:r>
          </w:p>
        </w:tc>
      </w:tr>
      <w:tr w:rsidR="005F6265" w:rsidRPr="00A131B1" w:rsidTr="005F6265">
        <w:tblPrEx>
          <w:tblLook w:val="01E0"/>
        </w:tblPrEx>
        <w:trPr>
          <w:trHeight w:val="4242"/>
        </w:trPr>
        <w:tc>
          <w:tcPr>
            <w:tcW w:w="675" w:type="dxa"/>
          </w:tcPr>
          <w:p w:rsidR="005F6265" w:rsidRDefault="005F6265" w:rsidP="005F6265">
            <w:pPr>
              <w:suppressAutoHyphens/>
            </w:pPr>
            <w:r>
              <w:lastRenderedPageBreak/>
              <w:t>9.</w:t>
            </w:r>
          </w:p>
        </w:tc>
        <w:tc>
          <w:tcPr>
            <w:tcW w:w="2239" w:type="dxa"/>
          </w:tcPr>
          <w:p w:rsidR="005F6265" w:rsidRPr="00A131B1" w:rsidRDefault="005F6265" w:rsidP="005F6265">
            <w:pPr>
              <w:suppressAutoHyphens/>
            </w:pPr>
            <w:r>
              <w:t>Ожидаемые результаты реализации программы</w:t>
            </w:r>
          </w:p>
        </w:tc>
        <w:tc>
          <w:tcPr>
            <w:tcW w:w="5983" w:type="dxa"/>
          </w:tcPr>
          <w:p w:rsidR="005F6265" w:rsidRPr="00F37DE5" w:rsidRDefault="005F6265" w:rsidP="005F6265">
            <w:pPr>
              <w:shd w:val="clear" w:color="auto" w:fill="FFFFFF"/>
              <w:suppressAutoHyphens/>
              <w:ind w:firstLine="720"/>
              <w:jc w:val="both"/>
            </w:pPr>
            <w:r w:rsidRPr="00F37DE5">
              <w:t xml:space="preserve">Реализация муниципальной программы  позволит </w:t>
            </w:r>
            <w:r>
              <w:t xml:space="preserve">к 2021 году </w:t>
            </w:r>
            <w:r w:rsidRPr="00F37DE5">
              <w:t>достичь следующих результатов:</w:t>
            </w:r>
          </w:p>
          <w:p w:rsidR="005F6265" w:rsidRPr="00F37DE5" w:rsidRDefault="005F6265" w:rsidP="005F6265">
            <w:pPr>
              <w:suppressAutoHyphens/>
              <w:overflowPunct w:val="0"/>
              <w:autoSpaceDE w:val="0"/>
              <w:autoSpaceDN w:val="0"/>
              <w:adjustRightInd w:val="0"/>
              <w:ind w:firstLine="708"/>
              <w:jc w:val="both"/>
            </w:pPr>
            <w:r w:rsidRPr="00F37DE5">
              <w:t>- содержание городских кладбищ, мемориалов в честь Воинов Отечественной войны 1941-1945 годов, памятников и обелисков в нормативном состоянии,  площадь городских кладбищ находящихся на содержании к 20</w:t>
            </w:r>
            <w:r>
              <w:t>21</w:t>
            </w:r>
            <w:r w:rsidRPr="00F37DE5">
              <w:t xml:space="preserve"> году составит </w:t>
            </w:r>
            <w:smartTag w:uri="urn:schemas-microsoft-com:office:smarttags" w:element="metricconverter">
              <w:smartTagPr>
                <w:attr w:name="ProductID" w:val="59,2 га"/>
              </w:smartTagPr>
              <w:r w:rsidRPr="00F37DE5">
                <w:t>59,2 га</w:t>
              </w:r>
            </w:smartTag>
            <w:r w:rsidRPr="00F37DE5">
              <w:t>;</w:t>
            </w:r>
          </w:p>
          <w:p w:rsidR="005F6265" w:rsidRDefault="005F6265" w:rsidP="005F6265">
            <w:pPr>
              <w:suppressAutoHyphens/>
              <w:overflowPunct w:val="0"/>
              <w:autoSpaceDE w:val="0"/>
              <w:autoSpaceDN w:val="0"/>
              <w:adjustRightInd w:val="0"/>
              <w:ind w:firstLine="720"/>
              <w:jc w:val="both"/>
            </w:pPr>
            <w:r w:rsidRPr="00F37DE5">
              <w:t>-формирование современной городской инфраструктуры, благоустройство мест общего пользования территории города, защита населения от болезней общих для человека и животных, к 20</w:t>
            </w:r>
            <w:r>
              <w:t>21</w:t>
            </w:r>
            <w:r w:rsidRPr="00F37DE5">
              <w:t xml:space="preserve"> году планируется обеспечить содержание 100% территорий общего пользования;</w:t>
            </w:r>
          </w:p>
          <w:p w:rsidR="005F6265" w:rsidRDefault="005F6265" w:rsidP="005F6265">
            <w:pPr>
              <w:pStyle w:val="af8"/>
            </w:pPr>
            <w:r>
              <w:t>- обеспечить выполнения противопожарных меропри</w:t>
            </w:r>
            <w:r>
              <w:t>я</w:t>
            </w:r>
            <w:r>
              <w:t>тий в городских лесах. Площадь охраняемых лесов в границах городского округа Кинешма к 2021 году с</w:t>
            </w:r>
            <w:r>
              <w:t>о</w:t>
            </w:r>
            <w:r>
              <w:t>ставит 283,73 га;</w:t>
            </w:r>
          </w:p>
          <w:p w:rsidR="005F6265" w:rsidRDefault="005F6265" w:rsidP="005F6265">
            <w:pPr>
              <w:pStyle w:val="af8"/>
            </w:pPr>
            <w:r>
              <w:t>- отремонтировать 12 шахтных питьевых колодцев;</w:t>
            </w:r>
          </w:p>
          <w:p w:rsidR="005F6265" w:rsidRDefault="005F6265" w:rsidP="005F6265">
            <w:pPr>
              <w:pStyle w:val="af8"/>
            </w:pPr>
            <w:r>
              <w:t>- отремонтировать 48 элементов благоустройства;</w:t>
            </w:r>
          </w:p>
          <w:p w:rsidR="00963811" w:rsidRDefault="005F6265" w:rsidP="005F6265">
            <w:pPr>
              <w:shd w:val="clear" w:color="auto" w:fill="FFFFFF"/>
              <w:suppressAutoHyphens/>
              <w:ind w:right="11" w:hanging="142"/>
            </w:pPr>
            <w:r>
              <w:t xml:space="preserve">   </w:t>
            </w:r>
            <w:r w:rsidRPr="00F37DE5">
              <w:t xml:space="preserve">- </w:t>
            </w:r>
            <w:r>
              <w:t xml:space="preserve">обеспечить </w:t>
            </w:r>
            <w:r w:rsidRPr="00F37DE5">
              <w:t>защит</w:t>
            </w:r>
            <w:r>
              <w:t>у</w:t>
            </w:r>
            <w:r w:rsidRPr="00F37DE5">
              <w:t xml:space="preserve"> пониженных мест города от подтопления во</w:t>
            </w:r>
            <w:r>
              <w:t>дами Горьковского водохранилища.</w:t>
            </w:r>
            <w:r w:rsidRPr="00F37DE5">
              <w:t xml:space="preserve">   </w:t>
            </w:r>
          </w:p>
          <w:p w:rsidR="005F6265" w:rsidRPr="00A131B1" w:rsidRDefault="00963811" w:rsidP="00963811">
            <w:pPr>
              <w:suppressAutoHyphens/>
            </w:pPr>
            <w:r>
              <w:t xml:space="preserve">   -обеспечить</w:t>
            </w:r>
            <w:r w:rsidR="005F6265" w:rsidRPr="00F37DE5">
              <w:t xml:space="preserve"> </w:t>
            </w:r>
            <w:r>
              <w:t xml:space="preserve">захоронение неизвестных и невостребованных умерших </w:t>
            </w:r>
          </w:p>
        </w:tc>
      </w:tr>
    </w:tbl>
    <w:p w:rsidR="00F060B7" w:rsidRDefault="00F060B7" w:rsidP="00F060B7">
      <w:pPr>
        <w:ind w:firstLine="720"/>
        <w:jc w:val="both"/>
      </w:pPr>
    </w:p>
    <w:p w:rsidR="005F6265" w:rsidRDefault="005F6265" w:rsidP="00F060B7">
      <w:pPr>
        <w:ind w:firstLine="720"/>
        <w:jc w:val="both"/>
      </w:pPr>
    </w:p>
    <w:p w:rsidR="005F6265" w:rsidRDefault="005F6265" w:rsidP="00F060B7">
      <w:pPr>
        <w:ind w:firstLine="720"/>
        <w:jc w:val="both"/>
      </w:pPr>
    </w:p>
    <w:p w:rsidR="005F6265" w:rsidRDefault="005F6265" w:rsidP="00F060B7">
      <w:pPr>
        <w:ind w:firstLine="720"/>
        <w:jc w:val="both"/>
      </w:pPr>
    </w:p>
    <w:p w:rsidR="00F37DE5" w:rsidRDefault="00F37DE5" w:rsidP="001A74DF">
      <w:pPr>
        <w:pStyle w:val="a3"/>
        <w:suppressAutoHyphens/>
        <w:ind w:left="1080"/>
        <w:jc w:val="left"/>
        <w:rPr>
          <w:bCs/>
          <w:sz w:val="28"/>
          <w:szCs w:val="28"/>
        </w:rPr>
      </w:pPr>
    </w:p>
    <w:p w:rsidR="005F6265" w:rsidRDefault="005F6265" w:rsidP="001A74DF">
      <w:pPr>
        <w:pStyle w:val="a3"/>
        <w:suppressAutoHyphens/>
        <w:ind w:left="1080"/>
        <w:jc w:val="left"/>
        <w:rPr>
          <w:bCs/>
          <w:sz w:val="28"/>
          <w:szCs w:val="28"/>
        </w:rPr>
      </w:pPr>
    </w:p>
    <w:p w:rsidR="005F6265" w:rsidRDefault="005F6265" w:rsidP="001A74DF">
      <w:pPr>
        <w:pStyle w:val="a3"/>
        <w:suppressAutoHyphens/>
        <w:ind w:left="1080"/>
        <w:jc w:val="left"/>
        <w:rPr>
          <w:bCs/>
          <w:sz w:val="28"/>
          <w:szCs w:val="28"/>
        </w:rPr>
      </w:pPr>
    </w:p>
    <w:p w:rsidR="005F6265" w:rsidRDefault="005F6265" w:rsidP="001A74DF">
      <w:pPr>
        <w:pStyle w:val="a3"/>
        <w:suppressAutoHyphens/>
        <w:ind w:left="1080"/>
        <w:jc w:val="left"/>
        <w:rPr>
          <w:bCs/>
          <w:sz w:val="28"/>
          <w:szCs w:val="28"/>
        </w:rPr>
      </w:pPr>
    </w:p>
    <w:p w:rsidR="005F6265" w:rsidRDefault="005F6265" w:rsidP="001A74DF">
      <w:pPr>
        <w:pStyle w:val="a3"/>
        <w:suppressAutoHyphens/>
        <w:ind w:left="1080"/>
        <w:jc w:val="left"/>
        <w:rPr>
          <w:bCs/>
          <w:sz w:val="28"/>
          <w:szCs w:val="28"/>
        </w:rPr>
      </w:pPr>
    </w:p>
    <w:p w:rsidR="005F6265" w:rsidRDefault="005F6265" w:rsidP="001A74DF">
      <w:pPr>
        <w:pStyle w:val="a3"/>
        <w:suppressAutoHyphens/>
        <w:ind w:left="1080"/>
        <w:jc w:val="left"/>
        <w:rPr>
          <w:bCs/>
          <w:sz w:val="28"/>
          <w:szCs w:val="28"/>
        </w:rPr>
      </w:pPr>
    </w:p>
    <w:p w:rsidR="005F6265" w:rsidRDefault="005F6265" w:rsidP="001A74DF">
      <w:pPr>
        <w:pStyle w:val="a3"/>
        <w:suppressAutoHyphens/>
        <w:ind w:left="1080"/>
        <w:jc w:val="left"/>
        <w:rPr>
          <w:bCs/>
          <w:sz w:val="28"/>
          <w:szCs w:val="28"/>
        </w:rPr>
      </w:pPr>
    </w:p>
    <w:p w:rsidR="005F6265" w:rsidRDefault="005F6265" w:rsidP="001A74DF">
      <w:pPr>
        <w:pStyle w:val="a3"/>
        <w:suppressAutoHyphens/>
        <w:ind w:left="1080"/>
        <w:jc w:val="left"/>
        <w:rPr>
          <w:bCs/>
          <w:sz w:val="28"/>
          <w:szCs w:val="28"/>
        </w:rPr>
      </w:pPr>
    </w:p>
    <w:p w:rsidR="005F6265" w:rsidRDefault="005F6265" w:rsidP="001A74DF">
      <w:pPr>
        <w:pStyle w:val="a3"/>
        <w:suppressAutoHyphens/>
        <w:ind w:left="1080"/>
        <w:jc w:val="left"/>
        <w:rPr>
          <w:bCs/>
          <w:sz w:val="28"/>
          <w:szCs w:val="28"/>
        </w:rPr>
      </w:pPr>
    </w:p>
    <w:p w:rsidR="005F6265" w:rsidRDefault="005F6265" w:rsidP="001A74DF">
      <w:pPr>
        <w:pStyle w:val="a3"/>
        <w:suppressAutoHyphens/>
        <w:ind w:left="1080"/>
        <w:jc w:val="left"/>
        <w:rPr>
          <w:bCs/>
          <w:sz w:val="28"/>
          <w:szCs w:val="28"/>
        </w:rPr>
      </w:pPr>
    </w:p>
    <w:p w:rsidR="005F6265" w:rsidRDefault="005F6265" w:rsidP="001A74DF">
      <w:pPr>
        <w:pStyle w:val="a3"/>
        <w:suppressAutoHyphens/>
        <w:ind w:left="1080"/>
        <w:jc w:val="left"/>
        <w:rPr>
          <w:bCs/>
          <w:sz w:val="28"/>
          <w:szCs w:val="28"/>
        </w:rPr>
      </w:pPr>
    </w:p>
    <w:p w:rsidR="005F6265" w:rsidRDefault="005F6265" w:rsidP="001A74DF">
      <w:pPr>
        <w:pStyle w:val="a3"/>
        <w:suppressAutoHyphens/>
        <w:ind w:left="1080"/>
        <w:jc w:val="left"/>
        <w:rPr>
          <w:bCs/>
          <w:sz w:val="28"/>
          <w:szCs w:val="28"/>
        </w:rPr>
      </w:pPr>
    </w:p>
    <w:p w:rsidR="00863ECB" w:rsidRPr="00A131B1" w:rsidRDefault="00863ECB" w:rsidP="001A74DF">
      <w:pPr>
        <w:suppressAutoHyphens/>
        <w:ind w:left="720" w:hanging="720"/>
        <w:jc w:val="center"/>
        <w:rPr>
          <w:b/>
          <w:bCs/>
          <w:sz w:val="28"/>
          <w:szCs w:val="28"/>
        </w:rPr>
      </w:pPr>
      <w:r w:rsidRPr="00A131B1">
        <w:rPr>
          <w:b/>
          <w:bCs/>
          <w:sz w:val="28"/>
          <w:szCs w:val="28"/>
        </w:rPr>
        <w:t>2.Анализ текущей ситуации в сфере реализации программы</w:t>
      </w:r>
    </w:p>
    <w:p w:rsidR="00863ECB" w:rsidRPr="00A131B1" w:rsidRDefault="00863ECB" w:rsidP="001A74DF">
      <w:pPr>
        <w:suppressAutoHyphens/>
        <w:ind w:left="720" w:hanging="720"/>
        <w:jc w:val="center"/>
        <w:rPr>
          <w:b/>
          <w:bCs/>
          <w:sz w:val="28"/>
          <w:szCs w:val="28"/>
        </w:rPr>
      </w:pPr>
    </w:p>
    <w:p w:rsidR="004623B8" w:rsidRPr="00A131B1" w:rsidRDefault="004623B8" w:rsidP="004623B8">
      <w:pPr>
        <w:pStyle w:val="4"/>
        <w:tabs>
          <w:tab w:val="num" w:pos="0"/>
        </w:tabs>
        <w:spacing w:before="0" w:after="0"/>
        <w:jc w:val="center"/>
      </w:pPr>
      <w:r>
        <w:rPr>
          <w:rFonts w:ascii="Times New Roman" w:hAnsi="Times New Roman"/>
        </w:rPr>
        <w:t>2.1</w:t>
      </w:r>
      <w:r w:rsidRPr="00A131B1">
        <w:rPr>
          <w:rFonts w:ascii="Times New Roman" w:hAnsi="Times New Roman"/>
        </w:rPr>
        <w:t xml:space="preserve">. Описание и оценка основных результатов деятельности </w:t>
      </w:r>
      <w:r w:rsidR="008A4DA2">
        <w:rPr>
          <w:rFonts w:ascii="Times New Roman" w:hAnsi="Times New Roman"/>
        </w:rPr>
        <w:t>а</w:t>
      </w:r>
      <w:r w:rsidRPr="00A131B1">
        <w:rPr>
          <w:rFonts w:ascii="Times New Roman" w:hAnsi="Times New Roman"/>
        </w:rPr>
        <w:t>дмин</w:t>
      </w:r>
      <w:r w:rsidRPr="00A131B1">
        <w:rPr>
          <w:rFonts w:ascii="Times New Roman" w:hAnsi="Times New Roman"/>
        </w:rPr>
        <w:t>и</w:t>
      </w:r>
      <w:r w:rsidRPr="00A131B1">
        <w:rPr>
          <w:rFonts w:ascii="Times New Roman" w:hAnsi="Times New Roman"/>
        </w:rPr>
        <w:t>страции городского округа Кинешма   в сфере реализации Програ</w:t>
      </w:r>
      <w:r w:rsidRPr="00A131B1">
        <w:rPr>
          <w:rFonts w:ascii="Times New Roman" w:hAnsi="Times New Roman"/>
        </w:rPr>
        <w:t>м</w:t>
      </w:r>
      <w:r w:rsidRPr="00A131B1">
        <w:rPr>
          <w:rFonts w:ascii="Times New Roman" w:hAnsi="Times New Roman"/>
        </w:rPr>
        <w:t>мы, достигнутых к началу реализации Программы</w:t>
      </w:r>
    </w:p>
    <w:p w:rsidR="004623B8" w:rsidRPr="00A131B1" w:rsidRDefault="004623B8" w:rsidP="004623B8"/>
    <w:p w:rsidR="00587E5F" w:rsidRDefault="00587E5F" w:rsidP="00587E5F">
      <w:pPr>
        <w:shd w:val="clear" w:color="auto" w:fill="FFFFFF"/>
        <w:suppressAutoHyphens/>
        <w:jc w:val="both"/>
        <w:rPr>
          <w:sz w:val="28"/>
          <w:szCs w:val="28"/>
        </w:rPr>
      </w:pPr>
      <w:r>
        <w:rPr>
          <w:sz w:val="28"/>
          <w:szCs w:val="28"/>
        </w:rPr>
        <w:t xml:space="preserve">        </w:t>
      </w:r>
      <w:r w:rsidRPr="00A131B1">
        <w:rPr>
          <w:sz w:val="28"/>
          <w:szCs w:val="28"/>
        </w:rPr>
        <w:t>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к вопросам местного значения относится организация благоустройства территории городского округа (включая освещение улиц, озеленение территории, размещение и содержание малых архитектурных форм).</w:t>
      </w:r>
    </w:p>
    <w:p w:rsidR="004623B8" w:rsidRPr="00A131B1" w:rsidRDefault="004623B8" w:rsidP="004623B8">
      <w:pPr>
        <w:widowControl w:val="0"/>
        <w:suppressAutoHyphens/>
        <w:autoSpaceDE w:val="0"/>
        <w:autoSpaceDN w:val="0"/>
        <w:adjustRightInd w:val="0"/>
        <w:ind w:firstLine="709"/>
        <w:jc w:val="both"/>
        <w:rPr>
          <w:sz w:val="28"/>
          <w:szCs w:val="28"/>
        </w:rPr>
      </w:pPr>
      <w:r w:rsidRPr="00A131B1">
        <w:rPr>
          <w:sz w:val="28"/>
          <w:szCs w:val="28"/>
        </w:rPr>
        <w:t>Благоустройство территорий подразумевает под собой комплекс мероприятий по обеспечению повышенных требований к техническому состоянию объектов благоустройства, уровню экологии, санитарному и эстетическому облику городского округа Кинешма.</w:t>
      </w:r>
    </w:p>
    <w:p w:rsidR="004623B8" w:rsidRPr="00A131B1" w:rsidRDefault="004623B8" w:rsidP="004623B8">
      <w:pPr>
        <w:ind w:firstLine="709"/>
        <w:rPr>
          <w:sz w:val="28"/>
          <w:szCs w:val="28"/>
        </w:rPr>
      </w:pPr>
      <w:r w:rsidRPr="00A131B1">
        <w:rPr>
          <w:sz w:val="28"/>
          <w:szCs w:val="28"/>
        </w:rPr>
        <w:t>Содержание, ремонт, реконструкция имеющихся и создание новых объектов благоустройства  в сложившихся условиях является одной из ключевых задач органов местного самоуправления.</w:t>
      </w:r>
    </w:p>
    <w:p w:rsidR="004623B8" w:rsidRDefault="004623B8" w:rsidP="004623B8">
      <w:pPr>
        <w:jc w:val="both"/>
        <w:rPr>
          <w:sz w:val="28"/>
          <w:szCs w:val="28"/>
        </w:rPr>
      </w:pPr>
      <w:r>
        <w:rPr>
          <w:sz w:val="28"/>
          <w:szCs w:val="28"/>
        </w:rPr>
        <w:t xml:space="preserve">         В целях комплексного решения проблем благоустройства и улучш</w:t>
      </w:r>
      <w:r>
        <w:rPr>
          <w:sz w:val="28"/>
          <w:szCs w:val="28"/>
        </w:rPr>
        <w:t>е</w:t>
      </w:r>
      <w:r>
        <w:rPr>
          <w:sz w:val="28"/>
          <w:szCs w:val="28"/>
        </w:rPr>
        <w:t xml:space="preserve">ние внешнего вида территории городского округа Кинешма </w:t>
      </w:r>
      <w:r w:rsidR="00BC773C" w:rsidRPr="001A3D0D">
        <w:rPr>
          <w:sz w:val="28"/>
          <w:szCs w:val="28"/>
        </w:rPr>
        <w:t>постановл</w:t>
      </w:r>
      <w:r w:rsidR="00BC773C" w:rsidRPr="001A3D0D">
        <w:rPr>
          <w:sz w:val="28"/>
          <w:szCs w:val="28"/>
        </w:rPr>
        <w:t>е</w:t>
      </w:r>
      <w:r w:rsidR="00BC773C" w:rsidRPr="001A3D0D">
        <w:rPr>
          <w:sz w:val="28"/>
          <w:szCs w:val="28"/>
        </w:rPr>
        <w:t>нием администрации городского округа Кинешма</w:t>
      </w:r>
      <w:r w:rsidR="00BC773C">
        <w:rPr>
          <w:sz w:val="28"/>
          <w:szCs w:val="28"/>
        </w:rPr>
        <w:t xml:space="preserve"> от 23.12.2013 № 2945п </w:t>
      </w:r>
      <w:r>
        <w:rPr>
          <w:sz w:val="28"/>
          <w:szCs w:val="28"/>
        </w:rPr>
        <w:t xml:space="preserve">утверждена </w:t>
      </w:r>
      <w:r w:rsidR="00BC773C">
        <w:rPr>
          <w:sz w:val="28"/>
          <w:szCs w:val="28"/>
        </w:rPr>
        <w:t>муниципальная программа «Благоустройство городского о</w:t>
      </w:r>
      <w:r w:rsidR="00BC773C">
        <w:rPr>
          <w:sz w:val="28"/>
          <w:szCs w:val="28"/>
        </w:rPr>
        <w:t>к</w:t>
      </w:r>
      <w:r w:rsidR="00BC773C">
        <w:rPr>
          <w:sz w:val="28"/>
          <w:szCs w:val="28"/>
        </w:rPr>
        <w:t>руга Кинешма» (далее программа).</w:t>
      </w:r>
    </w:p>
    <w:p w:rsidR="004623B8" w:rsidRDefault="004623B8" w:rsidP="004623B8">
      <w:pPr>
        <w:ind w:firstLine="708"/>
        <w:jc w:val="both"/>
        <w:rPr>
          <w:sz w:val="28"/>
          <w:szCs w:val="28"/>
        </w:rPr>
      </w:pPr>
      <w:r>
        <w:rPr>
          <w:sz w:val="28"/>
          <w:szCs w:val="28"/>
        </w:rPr>
        <w:t>С целью реализации такого вопроса местного значения, как орган</w:t>
      </w:r>
      <w:r>
        <w:rPr>
          <w:sz w:val="28"/>
          <w:szCs w:val="28"/>
        </w:rPr>
        <w:t>и</w:t>
      </w:r>
      <w:r>
        <w:rPr>
          <w:sz w:val="28"/>
          <w:szCs w:val="28"/>
        </w:rPr>
        <w:t>зация благоустройства и озеленения территории городского округа,  в рамках исполнения муниципальной работы «Озеленение территорий о</w:t>
      </w:r>
      <w:r>
        <w:rPr>
          <w:sz w:val="28"/>
          <w:szCs w:val="28"/>
        </w:rPr>
        <w:t>б</w:t>
      </w:r>
      <w:r>
        <w:rPr>
          <w:sz w:val="28"/>
          <w:szCs w:val="28"/>
        </w:rPr>
        <w:t>щего пользования»» проводятся мероприятия по приобретению цвето</w:t>
      </w:r>
      <w:r>
        <w:rPr>
          <w:sz w:val="28"/>
          <w:szCs w:val="28"/>
        </w:rPr>
        <w:t>ч</w:t>
      </w:r>
      <w:r>
        <w:rPr>
          <w:sz w:val="28"/>
          <w:szCs w:val="28"/>
        </w:rPr>
        <w:t>ной рассады и саженцев деревьев и кустарников, посадке и уходом за цветами, обкосом газонов, обрезкой и спилом деревьев, содержанию и охране городских лесов. Всего на озеленение городских территорий еж</w:t>
      </w:r>
      <w:r>
        <w:rPr>
          <w:sz w:val="28"/>
          <w:szCs w:val="28"/>
        </w:rPr>
        <w:t>е</w:t>
      </w:r>
      <w:r>
        <w:rPr>
          <w:sz w:val="28"/>
          <w:szCs w:val="28"/>
        </w:rPr>
        <w:t xml:space="preserve">годно выделяется более  600,0 тыс.руб. </w:t>
      </w:r>
    </w:p>
    <w:p w:rsidR="005D2D82" w:rsidRDefault="005D2D82" w:rsidP="004623B8">
      <w:pPr>
        <w:ind w:firstLine="708"/>
        <w:jc w:val="both"/>
        <w:rPr>
          <w:sz w:val="28"/>
          <w:szCs w:val="28"/>
        </w:rPr>
      </w:pPr>
      <w:r>
        <w:rPr>
          <w:sz w:val="28"/>
          <w:szCs w:val="28"/>
        </w:rPr>
        <w:t xml:space="preserve">В </w:t>
      </w:r>
      <w:r w:rsidR="007A5377">
        <w:rPr>
          <w:sz w:val="28"/>
          <w:szCs w:val="28"/>
        </w:rPr>
        <w:t xml:space="preserve">период </w:t>
      </w:r>
      <w:r>
        <w:rPr>
          <w:sz w:val="28"/>
          <w:szCs w:val="28"/>
        </w:rPr>
        <w:t>201</w:t>
      </w:r>
      <w:r w:rsidR="005F6265">
        <w:rPr>
          <w:sz w:val="28"/>
          <w:szCs w:val="28"/>
        </w:rPr>
        <w:t>6</w:t>
      </w:r>
      <w:r w:rsidR="007A5377">
        <w:rPr>
          <w:sz w:val="28"/>
          <w:szCs w:val="28"/>
        </w:rPr>
        <w:t>-201</w:t>
      </w:r>
      <w:r w:rsidR="005F6265">
        <w:rPr>
          <w:sz w:val="28"/>
          <w:szCs w:val="28"/>
        </w:rPr>
        <w:t>8</w:t>
      </w:r>
      <w:r w:rsidR="007A5377">
        <w:rPr>
          <w:sz w:val="28"/>
          <w:szCs w:val="28"/>
        </w:rPr>
        <w:t xml:space="preserve"> г.г </w:t>
      </w:r>
      <w:r w:rsidR="0032049A">
        <w:rPr>
          <w:sz w:val="28"/>
          <w:szCs w:val="28"/>
        </w:rPr>
        <w:t>на содержание и благоустройство мест ма</w:t>
      </w:r>
      <w:r w:rsidR="0032049A">
        <w:rPr>
          <w:sz w:val="28"/>
          <w:szCs w:val="28"/>
        </w:rPr>
        <w:t>с</w:t>
      </w:r>
      <w:r w:rsidR="0032049A">
        <w:rPr>
          <w:sz w:val="28"/>
          <w:szCs w:val="28"/>
        </w:rPr>
        <w:t>сового отдыха населения городского округа Кинешма израсходовано б</w:t>
      </w:r>
      <w:r w:rsidR="0032049A">
        <w:rPr>
          <w:sz w:val="28"/>
          <w:szCs w:val="28"/>
        </w:rPr>
        <w:t>о</w:t>
      </w:r>
      <w:r w:rsidR="007A5377">
        <w:rPr>
          <w:sz w:val="28"/>
          <w:szCs w:val="28"/>
        </w:rPr>
        <w:t>лее 2</w:t>
      </w:r>
      <w:r w:rsidR="0032049A">
        <w:rPr>
          <w:sz w:val="28"/>
          <w:szCs w:val="28"/>
        </w:rPr>
        <w:t xml:space="preserve"> млн. рублей, в том числе проведены работы по благоустройству Волжского бульвара: установлены дополнительные малые архитектурные формы, арт-объекты.</w:t>
      </w:r>
    </w:p>
    <w:p w:rsidR="004623B8" w:rsidRDefault="00812896" w:rsidP="00812896">
      <w:pPr>
        <w:jc w:val="both"/>
        <w:rPr>
          <w:sz w:val="28"/>
          <w:szCs w:val="28"/>
        </w:rPr>
      </w:pPr>
      <w:r>
        <w:rPr>
          <w:sz w:val="28"/>
          <w:szCs w:val="28"/>
        </w:rPr>
        <w:t xml:space="preserve">         Так же в рамках данной программы</w:t>
      </w:r>
      <w:r w:rsidR="004623B8">
        <w:rPr>
          <w:sz w:val="28"/>
          <w:szCs w:val="28"/>
        </w:rPr>
        <w:t xml:space="preserve"> в части уличного освещения на основании наказов избирателей депутатам городской Думы городского округа Кинешма проводились мероприятия по ремонту и восстановлению сетей уличного освещения. </w:t>
      </w:r>
    </w:p>
    <w:p w:rsidR="004623B8" w:rsidRDefault="0025605B" w:rsidP="0025605B">
      <w:pPr>
        <w:tabs>
          <w:tab w:val="left" w:pos="3405"/>
        </w:tabs>
        <w:jc w:val="both"/>
        <w:rPr>
          <w:sz w:val="28"/>
          <w:szCs w:val="28"/>
        </w:rPr>
      </w:pPr>
      <w:r w:rsidRPr="0025605B">
        <w:rPr>
          <w:sz w:val="28"/>
          <w:szCs w:val="28"/>
        </w:rPr>
        <w:t xml:space="preserve">         </w:t>
      </w:r>
    </w:p>
    <w:p w:rsidR="004623B8" w:rsidRDefault="002A0F6B" w:rsidP="002A0F6B">
      <w:pPr>
        <w:ind w:firstLine="709"/>
        <w:jc w:val="both"/>
        <w:rPr>
          <w:sz w:val="28"/>
          <w:szCs w:val="28"/>
        </w:rPr>
      </w:pPr>
      <w:r w:rsidRPr="002A0F6B">
        <w:rPr>
          <w:sz w:val="28"/>
          <w:szCs w:val="28"/>
        </w:rPr>
        <w:lastRenderedPageBreak/>
        <w:t>В целях повышение качества муниципальных услуг иными мун</w:t>
      </w:r>
      <w:r w:rsidRPr="002A0F6B">
        <w:rPr>
          <w:sz w:val="28"/>
          <w:szCs w:val="28"/>
        </w:rPr>
        <w:t>и</w:t>
      </w:r>
      <w:r w:rsidRPr="002A0F6B">
        <w:rPr>
          <w:sz w:val="28"/>
          <w:szCs w:val="28"/>
        </w:rPr>
        <w:t>ципальными организациями городского округа Кинешма, подведомс</w:t>
      </w:r>
      <w:r w:rsidRPr="002A0F6B">
        <w:rPr>
          <w:sz w:val="28"/>
          <w:szCs w:val="28"/>
        </w:rPr>
        <w:t>т</w:t>
      </w:r>
      <w:r w:rsidRPr="002A0F6B">
        <w:rPr>
          <w:sz w:val="28"/>
          <w:szCs w:val="28"/>
        </w:rPr>
        <w:t>венными управлению образования администрации городского округа К</w:t>
      </w:r>
      <w:r w:rsidRPr="002A0F6B">
        <w:rPr>
          <w:sz w:val="28"/>
          <w:szCs w:val="28"/>
        </w:rPr>
        <w:t>и</w:t>
      </w:r>
      <w:r w:rsidRPr="002A0F6B">
        <w:rPr>
          <w:sz w:val="28"/>
          <w:szCs w:val="28"/>
        </w:rPr>
        <w:t>нешма проводится работа по обновлению автопарка техники, использу</w:t>
      </w:r>
      <w:r w:rsidRPr="002A0F6B">
        <w:rPr>
          <w:sz w:val="28"/>
          <w:szCs w:val="28"/>
        </w:rPr>
        <w:t>е</w:t>
      </w:r>
      <w:r w:rsidRPr="002A0F6B">
        <w:rPr>
          <w:sz w:val="28"/>
          <w:szCs w:val="28"/>
        </w:rPr>
        <w:t>м</w:t>
      </w:r>
      <w:r>
        <w:rPr>
          <w:sz w:val="28"/>
          <w:szCs w:val="28"/>
        </w:rPr>
        <w:t>ой</w:t>
      </w:r>
      <w:r w:rsidRPr="002A0F6B">
        <w:rPr>
          <w:sz w:val="28"/>
          <w:szCs w:val="28"/>
        </w:rPr>
        <w:t xml:space="preserve"> при уборке и ремонте автомобильных дорог и при выполнении нек</w:t>
      </w:r>
      <w:r w:rsidRPr="002A0F6B">
        <w:rPr>
          <w:sz w:val="28"/>
          <w:szCs w:val="28"/>
        </w:rPr>
        <w:t>о</w:t>
      </w:r>
      <w:r w:rsidRPr="002A0F6B">
        <w:rPr>
          <w:sz w:val="28"/>
          <w:szCs w:val="28"/>
        </w:rPr>
        <w:t>торых операций внешнего благоустройства</w:t>
      </w:r>
      <w:r>
        <w:rPr>
          <w:sz w:val="28"/>
          <w:szCs w:val="28"/>
        </w:rPr>
        <w:t xml:space="preserve">. </w:t>
      </w:r>
      <w:r w:rsidRPr="002A0F6B">
        <w:rPr>
          <w:sz w:val="28"/>
          <w:szCs w:val="28"/>
        </w:rPr>
        <w:t>В период 201</w:t>
      </w:r>
      <w:r w:rsidR="0025605B">
        <w:rPr>
          <w:sz w:val="28"/>
          <w:szCs w:val="28"/>
        </w:rPr>
        <w:t>5</w:t>
      </w:r>
      <w:r w:rsidRPr="002A0F6B">
        <w:rPr>
          <w:sz w:val="28"/>
          <w:szCs w:val="28"/>
        </w:rPr>
        <w:t>-201</w:t>
      </w:r>
      <w:r w:rsidR="0025605B">
        <w:rPr>
          <w:sz w:val="28"/>
          <w:szCs w:val="28"/>
        </w:rPr>
        <w:t>6</w:t>
      </w:r>
      <w:r w:rsidRPr="002A0F6B">
        <w:rPr>
          <w:sz w:val="28"/>
          <w:szCs w:val="28"/>
        </w:rPr>
        <w:t xml:space="preserve"> годы приобретен</w:t>
      </w:r>
      <w:r w:rsidR="0025605B">
        <w:rPr>
          <w:sz w:val="28"/>
          <w:szCs w:val="28"/>
        </w:rPr>
        <w:t>а</w:t>
      </w:r>
      <w:r w:rsidRPr="002A0F6B">
        <w:rPr>
          <w:sz w:val="28"/>
          <w:szCs w:val="28"/>
        </w:rPr>
        <w:t xml:space="preserve"> </w:t>
      </w:r>
      <w:r w:rsidR="0025605B">
        <w:rPr>
          <w:sz w:val="28"/>
          <w:szCs w:val="28"/>
        </w:rPr>
        <w:t>1</w:t>
      </w:r>
      <w:r w:rsidRPr="002A0F6B">
        <w:rPr>
          <w:sz w:val="28"/>
          <w:szCs w:val="28"/>
        </w:rPr>
        <w:t xml:space="preserve"> единиц</w:t>
      </w:r>
      <w:r w:rsidR="0025605B">
        <w:rPr>
          <w:sz w:val="28"/>
          <w:szCs w:val="28"/>
        </w:rPr>
        <w:t>а</w:t>
      </w:r>
      <w:r w:rsidRPr="002A0F6B">
        <w:rPr>
          <w:sz w:val="28"/>
          <w:szCs w:val="28"/>
        </w:rPr>
        <w:t xml:space="preserve"> техники, используем</w:t>
      </w:r>
      <w:r>
        <w:rPr>
          <w:sz w:val="28"/>
          <w:szCs w:val="28"/>
        </w:rPr>
        <w:t>ой</w:t>
      </w:r>
      <w:r w:rsidRPr="002A0F6B">
        <w:rPr>
          <w:sz w:val="28"/>
          <w:szCs w:val="28"/>
        </w:rPr>
        <w:t xml:space="preserve"> при уборке и ремонте а</w:t>
      </w:r>
      <w:r w:rsidRPr="002A0F6B">
        <w:rPr>
          <w:sz w:val="28"/>
          <w:szCs w:val="28"/>
        </w:rPr>
        <w:t>в</w:t>
      </w:r>
      <w:r w:rsidRPr="002A0F6B">
        <w:rPr>
          <w:sz w:val="28"/>
          <w:szCs w:val="28"/>
        </w:rPr>
        <w:t>томобильных дорог и при выполнении некоторых операций внешнего благоустройства</w:t>
      </w:r>
      <w:r>
        <w:rPr>
          <w:sz w:val="28"/>
          <w:szCs w:val="28"/>
        </w:rPr>
        <w:t>.</w:t>
      </w:r>
    </w:p>
    <w:p w:rsidR="002A0F6B" w:rsidRPr="002A0F6B" w:rsidRDefault="002A0F6B" w:rsidP="002A0F6B">
      <w:pPr>
        <w:ind w:firstLine="709"/>
        <w:jc w:val="both"/>
        <w:rPr>
          <w:b/>
          <w:bCs/>
          <w:sz w:val="28"/>
          <w:szCs w:val="28"/>
        </w:rPr>
      </w:pPr>
    </w:p>
    <w:p w:rsidR="00863ECB" w:rsidRPr="00A131B1" w:rsidRDefault="00F060B7" w:rsidP="001A74DF">
      <w:pPr>
        <w:suppressAutoHyphens/>
        <w:ind w:left="720" w:hanging="720"/>
        <w:jc w:val="center"/>
        <w:rPr>
          <w:bCs/>
          <w:sz w:val="28"/>
          <w:szCs w:val="28"/>
        </w:rPr>
      </w:pPr>
      <w:r>
        <w:rPr>
          <w:b/>
          <w:bCs/>
          <w:sz w:val="28"/>
          <w:szCs w:val="28"/>
        </w:rPr>
        <w:t>2.2</w:t>
      </w:r>
      <w:r w:rsidR="00863ECB" w:rsidRPr="00A131B1">
        <w:rPr>
          <w:b/>
          <w:bCs/>
          <w:sz w:val="28"/>
          <w:szCs w:val="28"/>
        </w:rPr>
        <w:t xml:space="preserve">. Описание </w:t>
      </w:r>
      <w:r w:rsidR="00863ECB">
        <w:rPr>
          <w:b/>
          <w:bCs/>
          <w:sz w:val="28"/>
          <w:szCs w:val="28"/>
        </w:rPr>
        <w:t>сложившейся социально-экономической ситуации в сфере реализации Программы</w:t>
      </w:r>
      <w:r w:rsidR="00863ECB" w:rsidRPr="00A131B1">
        <w:rPr>
          <w:b/>
          <w:bCs/>
          <w:sz w:val="28"/>
          <w:szCs w:val="28"/>
        </w:rPr>
        <w:t xml:space="preserve"> и </w:t>
      </w:r>
      <w:r w:rsidR="00587E5F">
        <w:rPr>
          <w:b/>
          <w:bCs/>
          <w:sz w:val="28"/>
          <w:szCs w:val="28"/>
        </w:rPr>
        <w:t xml:space="preserve">основных </w:t>
      </w:r>
      <w:r w:rsidR="00863ECB" w:rsidRPr="00A131B1">
        <w:rPr>
          <w:b/>
          <w:bCs/>
          <w:sz w:val="28"/>
          <w:szCs w:val="28"/>
        </w:rPr>
        <w:t>тенденций ее изменения</w:t>
      </w:r>
      <w:r w:rsidR="00587E5F">
        <w:rPr>
          <w:b/>
          <w:bCs/>
          <w:sz w:val="28"/>
          <w:szCs w:val="28"/>
        </w:rPr>
        <w:t xml:space="preserve">, а так же анализ проблематики, стоящей перед </w:t>
      </w:r>
      <w:r w:rsidR="008A4DA2">
        <w:rPr>
          <w:b/>
          <w:bCs/>
          <w:sz w:val="28"/>
          <w:szCs w:val="28"/>
        </w:rPr>
        <w:t>а</w:t>
      </w:r>
      <w:r w:rsidR="00823977">
        <w:rPr>
          <w:b/>
          <w:bCs/>
          <w:sz w:val="28"/>
          <w:szCs w:val="28"/>
        </w:rPr>
        <w:t>дминистрацией</w:t>
      </w:r>
      <w:r w:rsidR="00587E5F">
        <w:rPr>
          <w:b/>
          <w:bCs/>
          <w:sz w:val="28"/>
          <w:szCs w:val="28"/>
        </w:rPr>
        <w:t xml:space="preserve"> в сфере реализации Программы</w:t>
      </w:r>
    </w:p>
    <w:p w:rsidR="00863ECB" w:rsidRPr="00A131B1" w:rsidRDefault="00863ECB" w:rsidP="001A74DF">
      <w:pPr>
        <w:suppressAutoHyphens/>
        <w:ind w:left="720" w:firstLine="709"/>
        <w:jc w:val="both"/>
        <w:rPr>
          <w:bCs/>
          <w:sz w:val="28"/>
          <w:szCs w:val="28"/>
        </w:rPr>
      </w:pPr>
    </w:p>
    <w:p w:rsidR="00863ECB" w:rsidRPr="00A131B1" w:rsidRDefault="00863ECB" w:rsidP="00587E5F">
      <w:pPr>
        <w:shd w:val="clear" w:color="auto" w:fill="FFFFFF"/>
        <w:suppressAutoHyphens/>
        <w:ind w:right="11" w:firstLine="709"/>
        <w:jc w:val="both"/>
        <w:rPr>
          <w:sz w:val="28"/>
          <w:szCs w:val="28"/>
        </w:rPr>
      </w:pPr>
      <w:r w:rsidRPr="00A131B1">
        <w:rPr>
          <w:sz w:val="28"/>
          <w:szCs w:val="28"/>
        </w:rPr>
        <w:t>Городское хозяйство является одной из сложнейших сфер в деятельности муниципального образования, котор</w:t>
      </w:r>
      <w:r w:rsidR="00161DA7">
        <w:rPr>
          <w:sz w:val="28"/>
          <w:szCs w:val="28"/>
        </w:rPr>
        <w:t>ая</w:t>
      </w:r>
      <w:r w:rsidRPr="00A131B1">
        <w:rPr>
          <w:sz w:val="28"/>
          <w:szCs w:val="28"/>
        </w:rPr>
        <w:t xml:space="preserve"> включает в себя широкий круг решаемых вопросов в области организации содержания инженерной инфраструктуры, благоустройства, уличного освещения и содержания прочих объектов благоустройства. </w:t>
      </w:r>
    </w:p>
    <w:p w:rsidR="00863ECB" w:rsidRPr="00A131B1" w:rsidRDefault="00863ECB" w:rsidP="001A74DF">
      <w:pPr>
        <w:shd w:val="clear" w:color="auto" w:fill="FFFFFF"/>
        <w:suppressAutoHyphens/>
        <w:ind w:right="11" w:firstLine="709"/>
        <w:jc w:val="both"/>
        <w:rPr>
          <w:sz w:val="28"/>
          <w:szCs w:val="28"/>
        </w:rPr>
      </w:pPr>
      <w:r w:rsidRPr="00A131B1">
        <w:rPr>
          <w:sz w:val="28"/>
          <w:szCs w:val="28"/>
        </w:rPr>
        <w:t xml:space="preserve">Повышение уровня и качества жизни населения  городского округа Кинешма являются приоритетными социально-экономическими задачами развития города, формирование современной городской инфраструктуры и благоустройство мест общего пользования территории города - важная социальная задача. </w:t>
      </w:r>
    </w:p>
    <w:p w:rsidR="00863ECB" w:rsidRPr="00A131B1" w:rsidRDefault="00863ECB" w:rsidP="001A74DF">
      <w:pPr>
        <w:shd w:val="clear" w:color="auto" w:fill="FFFFFF"/>
        <w:suppressAutoHyphens/>
        <w:ind w:right="11" w:firstLine="709"/>
        <w:jc w:val="both"/>
        <w:rPr>
          <w:sz w:val="28"/>
          <w:szCs w:val="28"/>
        </w:rPr>
      </w:pPr>
      <w:r w:rsidRPr="00A131B1">
        <w:rPr>
          <w:sz w:val="28"/>
          <w:szCs w:val="28"/>
        </w:rPr>
        <w:t>В городском округе находятся три общественных муниципальных кладбища «Сокольники», «Затенки», «Корба». Освоение территорий кладбища осуществляется  в рамках установленных границ.</w:t>
      </w:r>
    </w:p>
    <w:p w:rsidR="00863ECB" w:rsidRPr="00A131B1" w:rsidRDefault="00863ECB" w:rsidP="001A74DF">
      <w:pPr>
        <w:shd w:val="clear" w:color="auto" w:fill="FFFFFF"/>
        <w:suppressAutoHyphens/>
        <w:ind w:right="11" w:firstLine="709"/>
        <w:jc w:val="both"/>
        <w:rPr>
          <w:sz w:val="28"/>
          <w:szCs w:val="28"/>
        </w:rPr>
      </w:pPr>
      <w:r w:rsidRPr="00A131B1">
        <w:rPr>
          <w:sz w:val="28"/>
          <w:szCs w:val="28"/>
        </w:rPr>
        <w:t>Кладбище «Сокольники», кладбище «Затенки» имеют статус закрытых, захоронения производятся  только в родственные ограды.</w:t>
      </w:r>
    </w:p>
    <w:p w:rsidR="002F3F26" w:rsidRPr="002F3F26" w:rsidRDefault="00863ECB" w:rsidP="002F7106">
      <w:pPr>
        <w:shd w:val="clear" w:color="auto" w:fill="FFFFFF"/>
        <w:suppressAutoHyphens/>
        <w:ind w:right="11" w:firstLine="709"/>
        <w:jc w:val="both"/>
        <w:rPr>
          <w:sz w:val="28"/>
          <w:szCs w:val="28"/>
        </w:rPr>
      </w:pPr>
      <w:r w:rsidRPr="002F3F26">
        <w:rPr>
          <w:sz w:val="28"/>
          <w:szCs w:val="28"/>
        </w:rPr>
        <w:t xml:space="preserve">Городские кладбища являются объектом внешнего благоустройства и требуют постоянного содержания в чистоте и порядке их территорий, ухода за памятниками, надгробиями воинских захоронений. </w:t>
      </w:r>
    </w:p>
    <w:p w:rsidR="00863ECB" w:rsidRPr="00A131B1" w:rsidRDefault="00863ECB" w:rsidP="001A74DF">
      <w:pPr>
        <w:shd w:val="clear" w:color="auto" w:fill="FFFFFF"/>
        <w:suppressAutoHyphens/>
        <w:ind w:right="11" w:firstLine="709"/>
        <w:jc w:val="both"/>
        <w:rPr>
          <w:sz w:val="28"/>
          <w:szCs w:val="28"/>
        </w:rPr>
      </w:pPr>
      <w:r w:rsidRPr="002F3F26">
        <w:rPr>
          <w:sz w:val="28"/>
          <w:szCs w:val="28"/>
        </w:rPr>
        <w:t xml:space="preserve">Общий </w:t>
      </w:r>
      <w:r w:rsidR="002F7106" w:rsidRPr="002F3F26">
        <w:rPr>
          <w:sz w:val="28"/>
          <w:szCs w:val="28"/>
        </w:rPr>
        <w:t>о</w:t>
      </w:r>
      <w:r w:rsidR="00385E06" w:rsidRPr="002F3F26">
        <w:rPr>
          <w:sz w:val="28"/>
          <w:szCs w:val="28"/>
        </w:rPr>
        <w:t>б</w:t>
      </w:r>
      <w:r w:rsidRPr="002F3F26">
        <w:rPr>
          <w:sz w:val="28"/>
          <w:szCs w:val="28"/>
        </w:rPr>
        <w:t>ъем  зеленых территорий общего пользования в городском округе Кинешма составляет</w:t>
      </w:r>
      <w:r w:rsidR="002F7106" w:rsidRPr="002F3F26">
        <w:rPr>
          <w:sz w:val="28"/>
          <w:szCs w:val="28"/>
        </w:rPr>
        <w:t xml:space="preserve"> </w:t>
      </w:r>
      <w:r w:rsidRPr="002F3F26">
        <w:rPr>
          <w:sz w:val="28"/>
          <w:szCs w:val="28"/>
        </w:rPr>
        <w:t xml:space="preserve"> </w:t>
      </w:r>
      <w:smartTag w:uri="urn:schemas-microsoft-com:office:smarttags" w:element="metricconverter">
        <w:smartTagPr>
          <w:attr w:name="ProductID" w:val="538 га"/>
        </w:smartTagPr>
        <w:r w:rsidRPr="002F3F26">
          <w:rPr>
            <w:sz w:val="28"/>
            <w:szCs w:val="28"/>
          </w:rPr>
          <w:t>538 га</w:t>
        </w:r>
      </w:smartTag>
      <w:r w:rsidRPr="002F3F26">
        <w:rPr>
          <w:sz w:val="28"/>
          <w:szCs w:val="28"/>
        </w:rPr>
        <w:t>.</w:t>
      </w:r>
      <w:r w:rsidR="002F3F26">
        <w:rPr>
          <w:sz w:val="28"/>
          <w:szCs w:val="28"/>
        </w:rPr>
        <w:t xml:space="preserve"> </w:t>
      </w:r>
      <w:r w:rsidRPr="002F3F26">
        <w:rPr>
          <w:sz w:val="28"/>
          <w:szCs w:val="28"/>
        </w:rPr>
        <w:t>Для улучшения</w:t>
      </w:r>
      <w:r w:rsidRPr="00A131B1">
        <w:rPr>
          <w:sz w:val="28"/>
          <w:szCs w:val="28"/>
        </w:rPr>
        <w:t xml:space="preserve"> и поддержания состояния зеленых насаждений в условиях городской среды, устранения аварийной ситуации, придания зеленым насаждениям надлежащего декоративного облика требуется своевременное проведение работ по текущему содержанию зеленых  насаждений на территории города. Особое внимание следует уделять восстановлению зеленого фонда, путем планомерной замены старовозрастных и аварийных насаждений, используя посадочный материал саженцев деревьев ценных пород и декоративных кустарников.</w:t>
      </w:r>
    </w:p>
    <w:p w:rsidR="00863ECB" w:rsidRPr="00A131B1" w:rsidRDefault="00863ECB" w:rsidP="001A74DF">
      <w:pPr>
        <w:pStyle w:val="af2"/>
        <w:suppressAutoHyphens/>
        <w:ind w:firstLine="709"/>
        <w:jc w:val="both"/>
        <w:rPr>
          <w:sz w:val="28"/>
          <w:szCs w:val="28"/>
          <w:lang w:val="ru-RU"/>
        </w:rPr>
      </w:pPr>
      <w:r w:rsidRPr="00A131B1">
        <w:rPr>
          <w:sz w:val="28"/>
          <w:szCs w:val="28"/>
          <w:lang w:val="ru-RU"/>
        </w:rPr>
        <w:lastRenderedPageBreak/>
        <w:t>Городской округ Кинешма расположен в бассейне Горьковского водохранилища на р.Волга.  В целях обеспечения безопасности проживания граждан городского округа Кинешма, для защиты пониженных мест города от вод  Горьковского водохранилища на территории городского округа функционирует два гидротехнических сооружения (далее ГТС), находящихся в муниципальной собственности:</w:t>
      </w:r>
    </w:p>
    <w:p w:rsidR="00863ECB" w:rsidRPr="00A131B1" w:rsidRDefault="00863ECB" w:rsidP="001A74DF">
      <w:pPr>
        <w:pStyle w:val="af2"/>
        <w:suppressAutoHyphens/>
        <w:ind w:firstLine="709"/>
        <w:jc w:val="both"/>
        <w:rPr>
          <w:sz w:val="28"/>
          <w:szCs w:val="28"/>
          <w:lang w:val="ru-RU"/>
        </w:rPr>
      </w:pPr>
      <w:r w:rsidRPr="00A131B1">
        <w:rPr>
          <w:sz w:val="28"/>
          <w:szCs w:val="28"/>
          <w:lang w:val="ru-RU"/>
        </w:rPr>
        <w:t>-берегозащитная дамба территории комбината по берегу р.Волга и р.Том</w:t>
      </w:r>
      <w:r>
        <w:rPr>
          <w:sz w:val="28"/>
          <w:szCs w:val="28"/>
          <w:lang w:val="ru-RU"/>
        </w:rPr>
        <w:t>к</w:t>
      </w:r>
      <w:r w:rsidRPr="00A131B1">
        <w:rPr>
          <w:sz w:val="28"/>
          <w:szCs w:val="28"/>
          <w:lang w:val="ru-RU"/>
        </w:rPr>
        <w:t>а;</w:t>
      </w:r>
    </w:p>
    <w:p w:rsidR="00863ECB" w:rsidRPr="00A131B1" w:rsidRDefault="00863ECB" w:rsidP="001A74DF">
      <w:pPr>
        <w:pStyle w:val="af2"/>
        <w:suppressAutoHyphens/>
        <w:ind w:firstLine="709"/>
        <w:jc w:val="both"/>
        <w:rPr>
          <w:sz w:val="28"/>
          <w:szCs w:val="28"/>
          <w:lang w:val="ru-RU"/>
        </w:rPr>
      </w:pPr>
      <w:r w:rsidRPr="00A131B1">
        <w:rPr>
          <w:sz w:val="28"/>
          <w:szCs w:val="28"/>
          <w:lang w:val="ru-RU"/>
        </w:rPr>
        <w:t>-берегозащитная дамба на р.Кинешемка</w:t>
      </w:r>
    </w:p>
    <w:p w:rsidR="00863ECB" w:rsidRPr="00A131B1" w:rsidRDefault="00863ECB" w:rsidP="001A74DF">
      <w:pPr>
        <w:pStyle w:val="af2"/>
        <w:suppressAutoHyphens/>
        <w:ind w:firstLine="709"/>
        <w:jc w:val="both"/>
        <w:rPr>
          <w:sz w:val="28"/>
          <w:szCs w:val="28"/>
          <w:lang w:val="ru-RU" w:eastAsia="ru-RU"/>
        </w:rPr>
      </w:pPr>
      <w:r w:rsidRPr="00A131B1">
        <w:rPr>
          <w:sz w:val="28"/>
          <w:szCs w:val="28"/>
          <w:lang w:val="ru-RU"/>
        </w:rPr>
        <w:t xml:space="preserve">Содержание данных ГТС осуществляется за счет субсидий из  </w:t>
      </w:r>
      <w:r>
        <w:rPr>
          <w:sz w:val="28"/>
          <w:szCs w:val="28"/>
          <w:lang w:val="ru-RU"/>
        </w:rPr>
        <w:t xml:space="preserve">областного </w:t>
      </w:r>
      <w:r w:rsidRPr="00A131B1">
        <w:rPr>
          <w:sz w:val="28"/>
          <w:szCs w:val="28"/>
          <w:lang w:val="ru-RU"/>
        </w:rPr>
        <w:t>бюджета, предоставляемых городскому округу Кинешма в соответствии с законом Ивановской области от 26.11.2007 №169-ОЗ «О предоставлении субсидий бюджетам муниципальных районов и городских округов на текущее содержание инженерной защиты (дамбы, дренажные системы, водоперекачивающие станции)</w:t>
      </w:r>
      <w:r>
        <w:rPr>
          <w:sz w:val="28"/>
          <w:szCs w:val="28"/>
          <w:lang w:val="ru-RU"/>
        </w:rPr>
        <w:t>»</w:t>
      </w:r>
      <w:r w:rsidRPr="00A131B1">
        <w:rPr>
          <w:sz w:val="28"/>
          <w:szCs w:val="28"/>
          <w:lang w:val="ru-RU"/>
        </w:rPr>
        <w:t>.</w:t>
      </w:r>
    </w:p>
    <w:p w:rsidR="00863ECB" w:rsidRDefault="00863ECB" w:rsidP="001A74DF">
      <w:pPr>
        <w:pStyle w:val="af2"/>
        <w:suppressAutoHyphens/>
        <w:ind w:firstLine="709"/>
        <w:jc w:val="both"/>
        <w:rPr>
          <w:sz w:val="28"/>
          <w:szCs w:val="28"/>
          <w:lang w:val="ru-RU"/>
        </w:rPr>
      </w:pPr>
      <w:r w:rsidRPr="00A131B1">
        <w:rPr>
          <w:sz w:val="28"/>
          <w:szCs w:val="28"/>
          <w:lang w:val="ru-RU" w:eastAsia="ru-RU"/>
        </w:rPr>
        <w:t>Программно-целевой метод в решении проблем благоустройства  городского округа Кинешма необходим, так как без создания устойчивой системы благоустройства</w:t>
      </w:r>
      <w:r w:rsidRPr="00A131B1">
        <w:rPr>
          <w:sz w:val="28"/>
          <w:szCs w:val="28"/>
          <w:lang w:val="ru-RU"/>
        </w:rPr>
        <w:t xml:space="preserve"> невозможно добиться каких-либо значимых результатов в обеспечении комфортных условий для деятельности и отдыха жителей города. </w:t>
      </w:r>
    </w:p>
    <w:p w:rsidR="00863ECB" w:rsidRPr="00A131B1" w:rsidRDefault="00863ECB" w:rsidP="001A74DF">
      <w:pPr>
        <w:pStyle w:val="af2"/>
        <w:suppressAutoHyphens/>
        <w:ind w:firstLine="709"/>
        <w:jc w:val="both"/>
        <w:rPr>
          <w:sz w:val="28"/>
          <w:szCs w:val="28"/>
          <w:lang w:val="ru-RU"/>
        </w:rPr>
      </w:pPr>
    </w:p>
    <w:p w:rsidR="003A0EA6" w:rsidRDefault="003A0EA6" w:rsidP="00267C84">
      <w:pPr>
        <w:pStyle w:val="ConsPlusNormal"/>
        <w:widowControl/>
        <w:suppressAutoHyphens/>
        <w:ind w:firstLine="0"/>
        <w:jc w:val="both"/>
        <w:rPr>
          <w:b/>
          <w:sz w:val="24"/>
          <w:szCs w:val="24"/>
        </w:rPr>
      </w:pPr>
    </w:p>
    <w:p w:rsidR="00863ECB" w:rsidRPr="00587E5F" w:rsidRDefault="00863ECB" w:rsidP="00267C84">
      <w:pPr>
        <w:pStyle w:val="ConsPlusNormal"/>
        <w:widowControl/>
        <w:suppressAutoHyphens/>
        <w:ind w:firstLine="0"/>
        <w:jc w:val="both"/>
        <w:rPr>
          <w:b/>
          <w:sz w:val="24"/>
          <w:szCs w:val="24"/>
        </w:rPr>
      </w:pPr>
      <w:r w:rsidRPr="00587E5F">
        <w:rPr>
          <w:b/>
          <w:sz w:val="24"/>
          <w:szCs w:val="24"/>
        </w:rPr>
        <w:t>Таблица 1.Показатели, характеризующие текущую ситуацию</w:t>
      </w:r>
      <w:r w:rsidR="009B75DD" w:rsidRPr="00587E5F">
        <w:rPr>
          <w:b/>
          <w:sz w:val="24"/>
          <w:szCs w:val="24"/>
        </w:rPr>
        <w:t xml:space="preserve"> </w:t>
      </w:r>
      <w:r w:rsidRPr="00587E5F">
        <w:rPr>
          <w:b/>
          <w:sz w:val="24"/>
          <w:szCs w:val="24"/>
        </w:rPr>
        <w:t>в сфере реализации Программы</w:t>
      </w:r>
    </w:p>
    <w:p w:rsidR="00863ECB" w:rsidRPr="00A131B1" w:rsidRDefault="00863ECB" w:rsidP="001A74DF">
      <w:pPr>
        <w:pStyle w:val="ConsPlusNormal"/>
        <w:widowControl/>
        <w:suppressAutoHyphens/>
        <w:ind w:firstLine="709"/>
        <w:jc w:val="center"/>
        <w:rPr>
          <w:sz w:val="28"/>
          <w:szCs w:val="28"/>
        </w:rPr>
      </w:pPr>
    </w:p>
    <w:tbl>
      <w:tblPr>
        <w:tblW w:w="877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00"/>
        <w:gridCol w:w="4357"/>
        <w:gridCol w:w="1241"/>
        <w:gridCol w:w="859"/>
        <w:gridCol w:w="726"/>
        <w:gridCol w:w="992"/>
      </w:tblGrid>
      <w:tr w:rsidR="00587E5F" w:rsidRPr="00A131B1" w:rsidTr="002F3F26">
        <w:trPr>
          <w:trHeight w:val="346"/>
        </w:trPr>
        <w:tc>
          <w:tcPr>
            <w:tcW w:w="600" w:type="dxa"/>
            <w:vAlign w:val="center"/>
          </w:tcPr>
          <w:p w:rsidR="00587E5F" w:rsidRPr="00A131B1" w:rsidRDefault="00587E5F" w:rsidP="001A74DF">
            <w:pPr>
              <w:widowControl w:val="0"/>
              <w:suppressAutoHyphens/>
              <w:autoSpaceDE w:val="0"/>
              <w:autoSpaceDN w:val="0"/>
              <w:adjustRightInd w:val="0"/>
              <w:ind w:left="120"/>
              <w:jc w:val="center"/>
            </w:pPr>
            <w:r w:rsidRPr="00A131B1">
              <w:t>№ п/п</w:t>
            </w:r>
          </w:p>
        </w:tc>
        <w:tc>
          <w:tcPr>
            <w:tcW w:w="4357" w:type="dxa"/>
            <w:vAlign w:val="center"/>
          </w:tcPr>
          <w:p w:rsidR="00587E5F" w:rsidRPr="00A131B1" w:rsidRDefault="00587E5F" w:rsidP="001A74DF">
            <w:pPr>
              <w:widowControl w:val="0"/>
              <w:suppressAutoHyphens/>
              <w:autoSpaceDE w:val="0"/>
              <w:autoSpaceDN w:val="0"/>
              <w:adjustRightInd w:val="0"/>
              <w:ind w:left="100"/>
              <w:jc w:val="center"/>
            </w:pPr>
            <w:r w:rsidRPr="00A131B1">
              <w:t>Наименование</w:t>
            </w:r>
          </w:p>
          <w:p w:rsidR="00587E5F" w:rsidRPr="00A131B1" w:rsidRDefault="00587E5F" w:rsidP="001A74DF">
            <w:pPr>
              <w:widowControl w:val="0"/>
              <w:suppressAutoHyphens/>
              <w:autoSpaceDE w:val="0"/>
              <w:autoSpaceDN w:val="0"/>
              <w:adjustRightInd w:val="0"/>
              <w:ind w:left="100"/>
              <w:jc w:val="center"/>
            </w:pPr>
            <w:r w:rsidRPr="00A131B1">
              <w:t>показателя</w:t>
            </w:r>
          </w:p>
        </w:tc>
        <w:tc>
          <w:tcPr>
            <w:tcW w:w="1241" w:type="dxa"/>
            <w:vAlign w:val="center"/>
          </w:tcPr>
          <w:p w:rsidR="00587E5F" w:rsidRPr="00A131B1" w:rsidRDefault="00587E5F" w:rsidP="001A74DF">
            <w:pPr>
              <w:widowControl w:val="0"/>
              <w:suppressAutoHyphens/>
              <w:autoSpaceDE w:val="0"/>
              <w:autoSpaceDN w:val="0"/>
              <w:adjustRightInd w:val="0"/>
              <w:jc w:val="center"/>
            </w:pPr>
            <w:r w:rsidRPr="00A131B1">
              <w:rPr>
                <w:w w:val="99"/>
              </w:rPr>
              <w:t>Ед. изм.</w:t>
            </w:r>
          </w:p>
        </w:tc>
        <w:tc>
          <w:tcPr>
            <w:tcW w:w="859" w:type="dxa"/>
            <w:vAlign w:val="center"/>
          </w:tcPr>
          <w:p w:rsidR="00587E5F" w:rsidRDefault="00587E5F" w:rsidP="001A74DF">
            <w:pPr>
              <w:widowControl w:val="0"/>
              <w:suppressAutoHyphens/>
              <w:autoSpaceDE w:val="0"/>
              <w:autoSpaceDN w:val="0"/>
              <w:adjustRightInd w:val="0"/>
              <w:ind w:left="80"/>
              <w:jc w:val="center"/>
            </w:pPr>
            <w:r w:rsidRPr="00A131B1">
              <w:t>201</w:t>
            </w:r>
            <w:r w:rsidR="005F6265">
              <w:t>6</w:t>
            </w:r>
          </w:p>
          <w:p w:rsidR="00587E5F" w:rsidRPr="00A131B1" w:rsidRDefault="00587E5F" w:rsidP="001A74DF">
            <w:pPr>
              <w:widowControl w:val="0"/>
              <w:suppressAutoHyphens/>
              <w:autoSpaceDE w:val="0"/>
              <w:autoSpaceDN w:val="0"/>
              <w:adjustRightInd w:val="0"/>
              <w:ind w:left="80"/>
              <w:jc w:val="center"/>
            </w:pPr>
            <w:r>
              <w:t>год</w:t>
            </w:r>
          </w:p>
        </w:tc>
        <w:tc>
          <w:tcPr>
            <w:tcW w:w="726" w:type="dxa"/>
            <w:vAlign w:val="center"/>
          </w:tcPr>
          <w:p w:rsidR="00587E5F" w:rsidRDefault="00587E5F" w:rsidP="001A74DF">
            <w:pPr>
              <w:widowControl w:val="0"/>
              <w:suppressAutoHyphens/>
              <w:autoSpaceDE w:val="0"/>
              <w:autoSpaceDN w:val="0"/>
              <w:adjustRightInd w:val="0"/>
              <w:ind w:left="100"/>
              <w:jc w:val="center"/>
            </w:pPr>
            <w:r w:rsidRPr="00A131B1">
              <w:t>201</w:t>
            </w:r>
            <w:r w:rsidR="005F6265">
              <w:t>7</w:t>
            </w:r>
          </w:p>
          <w:p w:rsidR="00587E5F" w:rsidRPr="00A131B1" w:rsidRDefault="00587E5F" w:rsidP="001A74DF">
            <w:pPr>
              <w:widowControl w:val="0"/>
              <w:suppressAutoHyphens/>
              <w:autoSpaceDE w:val="0"/>
              <w:autoSpaceDN w:val="0"/>
              <w:adjustRightInd w:val="0"/>
              <w:ind w:left="100"/>
              <w:jc w:val="center"/>
            </w:pPr>
            <w:r>
              <w:t>год</w:t>
            </w:r>
          </w:p>
        </w:tc>
        <w:tc>
          <w:tcPr>
            <w:tcW w:w="992" w:type="dxa"/>
            <w:vAlign w:val="center"/>
          </w:tcPr>
          <w:p w:rsidR="00587E5F" w:rsidRDefault="00587E5F" w:rsidP="001A74DF">
            <w:pPr>
              <w:widowControl w:val="0"/>
              <w:suppressAutoHyphens/>
              <w:autoSpaceDE w:val="0"/>
              <w:autoSpaceDN w:val="0"/>
              <w:adjustRightInd w:val="0"/>
              <w:ind w:left="100"/>
              <w:jc w:val="center"/>
            </w:pPr>
            <w:r w:rsidRPr="00A131B1">
              <w:t>201</w:t>
            </w:r>
            <w:r w:rsidR="005F6265">
              <w:t>8</w:t>
            </w:r>
          </w:p>
          <w:p w:rsidR="00587E5F" w:rsidRDefault="005D2D82" w:rsidP="00587E5F">
            <w:pPr>
              <w:widowControl w:val="0"/>
              <w:suppressAutoHyphens/>
              <w:autoSpaceDE w:val="0"/>
              <w:autoSpaceDN w:val="0"/>
              <w:adjustRightInd w:val="0"/>
              <w:ind w:left="100"/>
              <w:jc w:val="center"/>
            </w:pPr>
            <w:r>
              <w:t>г</w:t>
            </w:r>
            <w:r w:rsidR="00587E5F">
              <w:t>од</w:t>
            </w:r>
          </w:p>
          <w:p w:rsidR="005D2D82" w:rsidRPr="00A131B1" w:rsidRDefault="005D2D82" w:rsidP="00587E5F">
            <w:pPr>
              <w:widowControl w:val="0"/>
              <w:suppressAutoHyphens/>
              <w:autoSpaceDE w:val="0"/>
              <w:autoSpaceDN w:val="0"/>
              <w:adjustRightInd w:val="0"/>
              <w:ind w:left="100"/>
              <w:jc w:val="center"/>
            </w:pPr>
            <w:r>
              <w:t>(оценка)</w:t>
            </w:r>
          </w:p>
        </w:tc>
      </w:tr>
      <w:tr w:rsidR="005F6265" w:rsidRPr="00A131B1" w:rsidTr="002F3F26">
        <w:trPr>
          <w:trHeight w:val="324"/>
        </w:trPr>
        <w:tc>
          <w:tcPr>
            <w:tcW w:w="600" w:type="dxa"/>
            <w:vAlign w:val="center"/>
          </w:tcPr>
          <w:p w:rsidR="005F6265" w:rsidRPr="00A131B1" w:rsidRDefault="005F6265" w:rsidP="001A74DF">
            <w:pPr>
              <w:widowControl w:val="0"/>
              <w:suppressAutoHyphens/>
              <w:autoSpaceDE w:val="0"/>
              <w:autoSpaceDN w:val="0"/>
              <w:adjustRightInd w:val="0"/>
              <w:jc w:val="center"/>
            </w:pPr>
            <w:r>
              <w:t>1</w:t>
            </w:r>
          </w:p>
        </w:tc>
        <w:tc>
          <w:tcPr>
            <w:tcW w:w="4357" w:type="dxa"/>
            <w:vAlign w:val="bottom"/>
          </w:tcPr>
          <w:p w:rsidR="005F6265" w:rsidRPr="00A131B1" w:rsidRDefault="005F6265" w:rsidP="001A74DF">
            <w:pPr>
              <w:widowControl w:val="0"/>
              <w:suppressAutoHyphens/>
              <w:autoSpaceDE w:val="0"/>
              <w:autoSpaceDN w:val="0"/>
              <w:adjustRightInd w:val="0"/>
              <w:ind w:left="100"/>
            </w:pPr>
            <w:r>
              <w:t>Площадь текущего содержания и ремонта кладбищ</w:t>
            </w:r>
          </w:p>
        </w:tc>
        <w:tc>
          <w:tcPr>
            <w:tcW w:w="1241" w:type="dxa"/>
            <w:vAlign w:val="center"/>
          </w:tcPr>
          <w:p w:rsidR="005F6265" w:rsidRPr="00A131B1" w:rsidRDefault="005F6265" w:rsidP="001A74DF">
            <w:pPr>
              <w:widowControl w:val="0"/>
              <w:suppressAutoHyphens/>
              <w:autoSpaceDE w:val="0"/>
              <w:autoSpaceDN w:val="0"/>
              <w:adjustRightInd w:val="0"/>
              <w:jc w:val="center"/>
            </w:pPr>
            <w:r w:rsidRPr="00A131B1">
              <w:t>га</w:t>
            </w:r>
          </w:p>
        </w:tc>
        <w:tc>
          <w:tcPr>
            <w:tcW w:w="859" w:type="dxa"/>
            <w:vAlign w:val="center"/>
          </w:tcPr>
          <w:p w:rsidR="005F6265" w:rsidRPr="002F3F26" w:rsidRDefault="005F6265" w:rsidP="005F6265">
            <w:pPr>
              <w:widowControl w:val="0"/>
              <w:suppressAutoHyphens/>
              <w:autoSpaceDE w:val="0"/>
              <w:autoSpaceDN w:val="0"/>
              <w:adjustRightInd w:val="0"/>
              <w:jc w:val="center"/>
            </w:pPr>
            <w:r w:rsidRPr="002F3F26">
              <w:t>59,2</w:t>
            </w:r>
          </w:p>
        </w:tc>
        <w:tc>
          <w:tcPr>
            <w:tcW w:w="726" w:type="dxa"/>
            <w:vAlign w:val="center"/>
          </w:tcPr>
          <w:p w:rsidR="005F6265" w:rsidRPr="002F3F26" w:rsidRDefault="005F6265" w:rsidP="005F6265">
            <w:pPr>
              <w:widowControl w:val="0"/>
              <w:suppressAutoHyphens/>
              <w:autoSpaceDE w:val="0"/>
              <w:autoSpaceDN w:val="0"/>
              <w:adjustRightInd w:val="0"/>
              <w:jc w:val="center"/>
            </w:pPr>
            <w:r w:rsidRPr="002F3F26">
              <w:t>59,2</w:t>
            </w:r>
          </w:p>
        </w:tc>
        <w:tc>
          <w:tcPr>
            <w:tcW w:w="992" w:type="dxa"/>
            <w:vAlign w:val="center"/>
          </w:tcPr>
          <w:p w:rsidR="005F6265" w:rsidRPr="002F3F26" w:rsidRDefault="005F6265" w:rsidP="005F6265">
            <w:pPr>
              <w:widowControl w:val="0"/>
              <w:suppressAutoHyphens/>
              <w:autoSpaceDE w:val="0"/>
              <w:autoSpaceDN w:val="0"/>
              <w:adjustRightInd w:val="0"/>
              <w:jc w:val="center"/>
            </w:pPr>
            <w:r w:rsidRPr="002F3F26">
              <w:t>59,2</w:t>
            </w:r>
          </w:p>
        </w:tc>
      </w:tr>
      <w:tr w:rsidR="005F6265" w:rsidRPr="00A131B1" w:rsidTr="002F3F26">
        <w:trPr>
          <w:trHeight w:val="322"/>
        </w:trPr>
        <w:tc>
          <w:tcPr>
            <w:tcW w:w="600" w:type="dxa"/>
            <w:vAlign w:val="center"/>
          </w:tcPr>
          <w:p w:rsidR="005F6265" w:rsidRPr="00A131B1" w:rsidRDefault="005F6265" w:rsidP="001A74DF">
            <w:pPr>
              <w:widowControl w:val="0"/>
              <w:suppressAutoHyphens/>
              <w:autoSpaceDE w:val="0"/>
              <w:autoSpaceDN w:val="0"/>
              <w:adjustRightInd w:val="0"/>
              <w:jc w:val="center"/>
            </w:pPr>
            <w:r>
              <w:t>2</w:t>
            </w:r>
          </w:p>
        </w:tc>
        <w:tc>
          <w:tcPr>
            <w:tcW w:w="4357" w:type="dxa"/>
            <w:vAlign w:val="bottom"/>
          </w:tcPr>
          <w:p w:rsidR="005F6265" w:rsidRPr="00FB0B96" w:rsidRDefault="005F6265" w:rsidP="00116423">
            <w:pPr>
              <w:widowControl w:val="0"/>
              <w:suppressAutoHyphens/>
              <w:autoSpaceDE w:val="0"/>
              <w:autoSpaceDN w:val="0"/>
              <w:adjustRightInd w:val="0"/>
              <w:ind w:left="100"/>
            </w:pPr>
            <w:r w:rsidRPr="00FB0B96">
              <w:rPr>
                <w:color w:val="000000"/>
                <w:shd w:val="clear" w:color="auto" w:fill="FFFFFF"/>
              </w:rPr>
              <w:t xml:space="preserve">Площадь текущего содержания и ремонта газонов </w:t>
            </w:r>
          </w:p>
        </w:tc>
        <w:tc>
          <w:tcPr>
            <w:tcW w:w="1241" w:type="dxa"/>
            <w:vAlign w:val="center"/>
          </w:tcPr>
          <w:p w:rsidR="005F6265" w:rsidRPr="00A131B1" w:rsidRDefault="005F6265" w:rsidP="001A74DF">
            <w:pPr>
              <w:widowControl w:val="0"/>
              <w:suppressAutoHyphens/>
              <w:autoSpaceDE w:val="0"/>
              <w:autoSpaceDN w:val="0"/>
              <w:adjustRightInd w:val="0"/>
              <w:jc w:val="center"/>
            </w:pPr>
            <w:r>
              <w:t>кв.м</w:t>
            </w:r>
          </w:p>
        </w:tc>
        <w:tc>
          <w:tcPr>
            <w:tcW w:w="859" w:type="dxa"/>
            <w:vAlign w:val="center"/>
          </w:tcPr>
          <w:p w:rsidR="005F6265" w:rsidRPr="00A131B1" w:rsidRDefault="005F6265" w:rsidP="005F6265">
            <w:pPr>
              <w:widowControl w:val="0"/>
              <w:suppressAutoHyphens/>
              <w:autoSpaceDE w:val="0"/>
              <w:autoSpaceDN w:val="0"/>
              <w:adjustRightInd w:val="0"/>
              <w:jc w:val="center"/>
            </w:pPr>
            <w:r>
              <w:t>1 034</w:t>
            </w:r>
          </w:p>
        </w:tc>
        <w:tc>
          <w:tcPr>
            <w:tcW w:w="726" w:type="dxa"/>
            <w:vAlign w:val="center"/>
          </w:tcPr>
          <w:p w:rsidR="005F6265" w:rsidRPr="00A131B1" w:rsidRDefault="005F6265" w:rsidP="005F6265">
            <w:pPr>
              <w:widowControl w:val="0"/>
              <w:suppressAutoHyphens/>
              <w:autoSpaceDE w:val="0"/>
              <w:autoSpaceDN w:val="0"/>
              <w:adjustRightInd w:val="0"/>
              <w:jc w:val="center"/>
            </w:pPr>
            <w:r>
              <w:t>1 034</w:t>
            </w:r>
          </w:p>
        </w:tc>
        <w:tc>
          <w:tcPr>
            <w:tcW w:w="992" w:type="dxa"/>
            <w:vAlign w:val="center"/>
          </w:tcPr>
          <w:p w:rsidR="005F6265" w:rsidRPr="00A131B1" w:rsidRDefault="005F6265" w:rsidP="005F6265">
            <w:pPr>
              <w:widowControl w:val="0"/>
              <w:suppressAutoHyphens/>
              <w:autoSpaceDE w:val="0"/>
              <w:autoSpaceDN w:val="0"/>
              <w:adjustRightInd w:val="0"/>
              <w:jc w:val="center"/>
            </w:pPr>
            <w:r>
              <w:t>1 034</w:t>
            </w:r>
          </w:p>
        </w:tc>
      </w:tr>
      <w:tr w:rsidR="005F6265" w:rsidRPr="00A131B1" w:rsidTr="002F3F26">
        <w:trPr>
          <w:trHeight w:val="80"/>
        </w:trPr>
        <w:tc>
          <w:tcPr>
            <w:tcW w:w="600" w:type="dxa"/>
            <w:vAlign w:val="center"/>
          </w:tcPr>
          <w:p w:rsidR="005F6265" w:rsidRPr="00A131B1" w:rsidRDefault="005F6265" w:rsidP="001A74DF">
            <w:pPr>
              <w:widowControl w:val="0"/>
              <w:suppressAutoHyphens/>
              <w:autoSpaceDE w:val="0"/>
              <w:autoSpaceDN w:val="0"/>
              <w:adjustRightInd w:val="0"/>
              <w:jc w:val="center"/>
            </w:pPr>
            <w:r>
              <w:t>3</w:t>
            </w:r>
          </w:p>
        </w:tc>
        <w:tc>
          <w:tcPr>
            <w:tcW w:w="4357" w:type="dxa"/>
            <w:vAlign w:val="bottom"/>
          </w:tcPr>
          <w:p w:rsidR="005F6265" w:rsidRPr="00A131B1" w:rsidRDefault="005F6265" w:rsidP="001A74DF">
            <w:pPr>
              <w:widowControl w:val="0"/>
              <w:suppressAutoHyphens/>
              <w:autoSpaceDE w:val="0"/>
              <w:autoSpaceDN w:val="0"/>
              <w:adjustRightInd w:val="0"/>
              <w:ind w:left="100"/>
            </w:pPr>
            <w:r w:rsidRPr="00A131B1">
              <w:t>Площадь лесов в границах городского округа Кинешма</w:t>
            </w:r>
          </w:p>
        </w:tc>
        <w:tc>
          <w:tcPr>
            <w:tcW w:w="1241" w:type="dxa"/>
            <w:vAlign w:val="center"/>
          </w:tcPr>
          <w:p w:rsidR="005F6265" w:rsidRPr="00A131B1" w:rsidRDefault="005F6265" w:rsidP="001A74DF">
            <w:pPr>
              <w:widowControl w:val="0"/>
              <w:suppressAutoHyphens/>
              <w:autoSpaceDE w:val="0"/>
              <w:autoSpaceDN w:val="0"/>
              <w:adjustRightInd w:val="0"/>
              <w:jc w:val="center"/>
            </w:pPr>
            <w:r>
              <w:t>г</w:t>
            </w:r>
            <w:r w:rsidRPr="00A131B1">
              <w:t>а</w:t>
            </w:r>
          </w:p>
        </w:tc>
        <w:tc>
          <w:tcPr>
            <w:tcW w:w="859" w:type="dxa"/>
            <w:vAlign w:val="center"/>
          </w:tcPr>
          <w:p w:rsidR="005F6265" w:rsidRPr="00A131B1" w:rsidRDefault="005F6265" w:rsidP="005F6265">
            <w:pPr>
              <w:suppressAutoHyphens/>
              <w:jc w:val="center"/>
            </w:pPr>
            <w:r w:rsidRPr="00A131B1">
              <w:t>283,73</w:t>
            </w:r>
          </w:p>
        </w:tc>
        <w:tc>
          <w:tcPr>
            <w:tcW w:w="726" w:type="dxa"/>
            <w:vAlign w:val="center"/>
          </w:tcPr>
          <w:p w:rsidR="005F6265" w:rsidRPr="00A131B1" w:rsidRDefault="005F6265" w:rsidP="005F6265">
            <w:pPr>
              <w:suppressAutoHyphens/>
              <w:jc w:val="center"/>
            </w:pPr>
            <w:r w:rsidRPr="00A131B1">
              <w:t>283,73</w:t>
            </w:r>
          </w:p>
        </w:tc>
        <w:tc>
          <w:tcPr>
            <w:tcW w:w="992" w:type="dxa"/>
            <w:vAlign w:val="center"/>
          </w:tcPr>
          <w:p w:rsidR="005F6265" w:rsidRPr="00A131B1" w:rsidRDefault="005F6265" w:rsidP="005F6265">
            <w:pPr>
              <w:suppressAutoHyphens/>
              <w:jc w:val="center"/>
            </w:pPr>
            <w:r w:rsidRPr="00A131B1">
              <w:t>283,73</w:t>
            </w:r>
          </w:p>
        </w:tc>
      </w:tr>
      <w:tr w:rsidR="005F6265" w:rsidRPr="00A131B1" w:rsidTr="002F3F26">
        <w:trPr>
          <w:trHeight w:val="303"/>
        </w:trPr>
        <w:tc>
          <w:tcPr>
            <w:tcW w:w="600" w:type="dxa"/>
            <w:vAlign w:val="center"/>
          </w:tcPr>
          <w:p w:rsidR="005F6265" w:rsidRPr="00A131B1" w:rsidRDefault="00963811" w:rsidP="00587E5F">
            <w:pPr>
              <w:widowControl w:val="0"/>
              <w:suppressAutoHyphens/>
              <w:autoSpaceDE w:val="0"/>
              <w:autoSpaceDN w:val="0"/>
              <w:adjustRightInd w:val="0"/>
              <w:ind w:left="120"/>
            </w:pPr>
            <w:r>
              <w:t xml:space="preserve"> </w:t>
            </w:r>
            <w:r w:rsidR="005F6265">
              <w:t xml:space="preserve"> 4</w:t>
            </w:r>
          </w:p>
        </w:tc>
        <w:tc>
          <w:tcPr>
            <w:tcW w:w="4357" w:type="dxa"/>
            <w:vAlign w:val="bottom"/>
          </w:tcPr>
          <w:p w:rsidR="005F6265" w:rsidRPr="00A131B1" w:rsidRDefault="005F6265" w:rsidP="001A74DF">
            <w:pPr>
              <w:widowControl w:val="0"/>
              <w:suppressAutoHyphens/>
              <w:autoSpaceDE w:val="0"/>
              <w:autoSpaceDN w:val="0"/>
              <w:adjustRightInd w:val="0"/>
              <w:ind w:left="100"/>
            </w:pPr>
            <w:r w:rsidRPr="00A131B1">
              <w:t xml:space="preserve">Количество обслуживаемых фонтанов </w:t>
            </w:r>
          </w:p>
        </w:tc>
        <w:tc>
          <w:tcPr>
            <w:tcW w:w="1241" w:type="dxa"/>
            <w:vAlign w:val="center"/>
          </w:tcPr>
          <w:p w:rsidR="005F6265" w:rsidRPr="00A131B1" w:rsidRDefault="005F6265" w:rsidP="001A74DF">
            <w:pPr>
              <w:widowControl w:val="0"/>
              <w:suppressAutoHyphens/>
              <w:autoSpaceDE w:val="0"/>
              <w:autoSpaceDN w:val="0"/>
              <w:adjustRightInd w:val="0"/>
              <w:jc w:val="center"/>
            </w:pPr>
            <w:r w:rsidRPr="00A131B1">
              <w:t>Ед.</w:t>
            </w:r>
          </w:p>
        </w:tc>
        <w:tc>
          <w:tcPr>
            <w:tcW w:w="859" w:type="dxa"/>
            <w:vAlign w:val="center"/>
          </w:tcPr>
          <w:p w:rsidR="005F6265" w:rsidRPr="00A131B1" w:rsidRDefault="005F6265" w:rsidP="005F6265">
            <w:pPr>
              <w:widowControl w:val="0"/>
              <w:suppressAutoHyphens/>
              <w:autoSpaceDE w:val="0"/>
              <w:autoSpaceDN w:val="0"/>
              <w:adjustRightInd w:val="0"/>
              <w:ind w:left="100"/>
              <w:jc w:val="center"/>
            </w:pPr>
            <w:r w:rsidRPr="00A131B1">
              <w:t>3</w:t>
            </w:r>
          </w:p>
        </w:tc>
        <w:tc>
          <w:tcPr>
            <w:tcW w:w="726" w:type="dxa"/>
            <w:vAlign w:val="center"/>
          </w:tcPr>
          <w:p w:rsidR="005F6265" w:rsidRPr="00A131B1" w:rsidRDefault="005F6265" w:rsidP="005F6265">
            <w:pPr>
              <w:widowControl w:val="0"/>
              <w:suppressAutoHyphens/>
              <w:autoSpaceDE w:val="0"/>
              <w:autoSpaceDN w:val="0"/>
              <w:adjustRightInd w:val="0"/>
              <w:ind w:left="100"/>
              <w:jc w:val="center"/>
            </w:pPr>
            <w:r w:rsidRPr="00A131B1">
              <w:t>3</w:t>
            </w:r>
          </w:p>
        </w:tc>
        <w:tc>
          <w:tcPr>
            <w:tcW w:w="992" w:type="dxa"/>
            <w:vAlign w:val="center"/>
          </w:tcPr>
          <w:p w:rsidR="005F6265" w:rsidRPr="00A131B1" w:rsidRDefault="005F6265" w:rsidP="005F6265">
            <w:pPr>
              <w:widowControl w:val="0"/>
              <w:suppressAutoHyphens/>
              <w:autoSpaceDE w:val="0"/>
              <w:autoSpaceDN w:val="0"/>
              <w:adjustRightInd w:val="0"/>
              <w:ind w:left="100"/>
              <w:jc w:val="center"/>
            </w:pPr>
            <w:r w:rsidRPr="00A131B1">
              <w:t>3</w:t>
            </w:r>
          </w:p>
        </w:tc>
      </w:tr>
      <w:tr w:rsidR="005F6265" w:rsidRPr="00A131B1" w:rsidTr="002F3F26">
        <w:trPr>
          <w:trHeight w:val="324"/>
        </w:trPr>
        <w:tc>
          <w:tcPr>
            <w:tcW w:w="600" w:type="dxa"/>
            <w:vAlign w:val="center"/>
          </w:tcPr>
          <w:p w:rsidR="005F6265" w:rsidRPr="00A131B1" w:rsidRDefault="00963811" w:rsidP="001A74DF">
            <w:pPr>
              <w:widowControl w:val="0"/>
              <w:suppressAutoHyphens/>
              <w:autoSpaceDE w:val="0"/>
              <w:autoSpaceDN w:val="0"/>
              <w:adjustRightInd w:val="0"/>
              <w:jc w:val="center"/>
            </w:pPr>
            <w:r>
              <w:t>5</w:t>
            </w:r>
          </w:p>
        </w:tc>
        <w:tc>
          <w:tcPr>
            <w:tcW w:w="4357" w:type="dxa"/>
            <w:vAlign w:val="bottom"/>
          </w:tcPr>
          <w:p w:rsidR="005F6265" w:rsidRPr="00A131B1" w:rsidRDefault="005F6265" w:rsidP="001A74DF">
            <w:pPr>
              <w:widowControl w:val="0"/>
              <w:suppressAutoHyphens/>
              <w:autoSpaceDE w:val="0"/>
              <w:autoSpaceDN w:val="0"/>
              <w:adjustRightInd w:val="0"/>
              <w:ind w:left="100"/>
            </w:pPr>
            <w:r w:rsidRPr="00A131B1">
              <w:t>Количество эксплуатируемых гидротехнических сооружений</w:t>
            </w:r>
          </w:p>
        </w:tc>
        <w:tc>
          <w:tcPr>
            <w:tcW w:w="1241" w:type="dxa"/>
            <w:vAlign w:val="center"/>
          </w:tcPr>
          <w:p w:rsidR="005F6265" w:rsidRPr="00A131B1" w:rsidRDefault="005F6265" w:rsidP="001A74DF">
            <w:pPr>
              <w:widowControl w:val="0"/>
              <w:suppressAutoHyphens/>
              <w:autoSpaceDE w:val="0"/>
              <w:autoSpaceDN w:val="0"/>
              <w:adjustRightInd w:val="0"/>
              <w:jc w:val="center"/>
            </w:pPr>
            <w:r w:rsidRPr="00A131B1">
              <w:t>Ед.</w:t>
            </w:r>
          </w:p>
        </w:tc>
        <w:tc>
          <w:tcPr>
            <w:tcW w:w="859" w:type="dxa"/>
            <w:vAlign w:val="center"/>
          </w:tcPr>
          <w:p w:rsidR="005F6265" w:rsidRPr="00A131B1" w:rsidRDefault="005F6265" w:rsidP="005F6265">
            <w:pPr>
              <w:widowControl w:val="0"/>
              <w:suppressAutoHyphens/>
              <w:autoSpaceDE w:val="0"/>
              <w:autoSpaceDN w:val="0"/>
              <w:adjustRightInd w:val="0"/>
              <w:jc w:val="center"/>
            </w:pPr>
            <w:r w:rsidRPr="00A131B1">
              <w:t>2</w:t>
            </w:r>
          </w:p>
        </w:tc>
        <w:tc>
          <w:tcPr>
            <w:tcW w:w="726" w:type="dxa"/>
            <w:vAlign w:val="center"/>
          </w:tcPr>
          <w:p w:rsidR="005F6265" w:rsidRPr="00A131B1" w:rsidRDefault="005F6265" w:rsidP="005F6265">
            <w:pPr>
              <w:widowControl w:val="0"/>
              <w:suppressAutoHyphens/>
              <w:autoSpaceDE w:val="0"/>
              <w:autoSpaceDN w:val="0"/>
              <w:adjustRightInd w:val="0"/>
              <w:jc w:val="center"/>
            </w:pPr>
            <w:r>
              <w:t>2</w:t>
            </w:r>
          </w:p>
        </w:tc>
        <w:tc>
          <w:tcPr>
            <w:tcW w:w="992" w:type="dxa"/>
            <w:vAlign w:val="center"/>
          </w:tcPr>
          <w:p w:rsidR="005F6265" w:rsidRPr="00A131B1" w:rsidRDefault="005F6265" w:rsidP="005F6265">
            <w:pPr>
              <w:widowControl w:val="0"/>
              <w:suppressAutoHyphens/>
              <w:autoSpaceDE w:val="0"/>
              <w:autoSpaceDN w:val="0"/>
              <w:adjustRightInd w:val="0"/>
              <w:jc w:val="center"/>
            </w:pPr>
            <w:r>
              <w:t>2</w:t>
            </w:r>
          </w:p>
        </w:tc>
      </w:tr>
      <w:tr w:rsidR="00963811" w:rsidRPr="00A131B1" w:rsidTr="00963811">
        <w:trPr>
          <w:trHeight w:val="324"/>
        </w:trPr>
        <w:tc>
          <w:tcPr>
            <w:tcW w:w="600" w:type="dxa"/>
            <w:vAlign w:val="center"/>
          </w:tcPr>
          <w:p w:rsidR="00963811" w:rsidRDefault="00963811" w:rsidP="001A74DF">
            <w:pPr>
              <w:widowControl w:val="0"/>
              <w:suppressAutoHyphens/>
              <w:autoSpaceDE w:val="0"/>
              <w:autoSpaceDN w:val="0"/>
              <w:adjustRightInd w:val="0"/>
              <w:jc w:val="center"/>
            </w:pPr>
            <w:r>
              <w:t>6.</w:t>
            </w:r>
          </w:p>
        </w:tc>
        <w:tc>
          <w:tcPr>
            <w:tcW w:w="4357" w:type="dxa"/>
            <w:vAlign w:val="bottom"/>
          </w:tcPr>
          <w:p w:rsidR="00963811" w:rsidRPr="00A131B1" w:rsidRDefault="00963811" w:rsidP="001A74DF">
            <w:pPr>
              <w:widowControl w:val="0"/>
              <w:suppressAutoHyphens/>
              <w:autoSpaceDE w:val="0"/>
              <w:autoSpaceDN w:val="0"/>
              <w:adjustRightInd w:val="0"/>
              <w:ind w:left="100"/>
            </w:pPr>
            <w:r>
              <w:rPr>
                <w:color w:val="000000"/>
              </w:rPr>
              <w:t>Количество погребенных невостребованных и неизвестных умерших</w:t>
            </w:r>
          </w:p>
        </w:tc>
        <w:tc>
          <w:tcPr>
            <w:tcW w:w="1241" w:type="dxa"/>
            <w:vAlign w:val="center"/>
          </w:tcPr>
          <w:p w:rsidR="00963811" w:rsidRPr="00A131B1" w:rsidRDefault="00963811" w:rsidP="001A74DF">
            <w:pPr>
              <w:widowControl w:val="0"/>
              <w:suppressAutoHyphens/>
              <w:autoSpaceDE w:val="0"/>
              <w:autoSpaceDN w:val="0"/>
              <w:adjustRightInd w:val="0"/>
              <w:jc w:val="center"/>
            </w:pPr>
            <w:r>
              <w:t>Шт.</w:t>
            </w:r>
          </w:p>
        </w:tc>
        <w:tc>
          <w:tcPr>
            <w:tcW w:w="859" w:type="dxa"/>
            <w:vAlign w:val="center"/>
          </w:tcPr>
          <w:p w:rsidR="00963811" w:rsidRDefault="00963811" w:rsidP="00963811">
            <w:pPr>
              <w:jc w:val="center"/>
              <w:rPr>
                <w:color w:val="000000"/>
              </w:rPr>
            </w:pPr>
            <w:r>
              <w:rPr>
                <w:color w:val="000000"/>
              </w:rPr>
              <w:t>17</w:t>
            </w:r>
          </w:p>
        </w:tc>
        <w:tc>
          <w:tcPr>
            <w:tcW w:w="726" w:type="dxa"/>
            <w:vAlign w:val="center"/>
          </w:tcPr>
          <w:p w:rsidR="00963811" w:rsidRDefault="00963811" w:rsidP="00963811">
            <w:pPr>
              <w:jc w:val="center"/>
              <w:rPr>
                <w:color w:val="000000"/>
              </w:rPr>
            </w:pPr>
            <w:r>
              <w:rPr>
                <w:color w:val="000000"/>
              </w:rPr>
              <w:t>19</w:t>
            </w:r>
          </w:p>
        </w:tc>
        <w:tc>
          <w:tcPr>
            <w:tcW w:w="992" w:type="dxa"/>
            <w:vAlign w:val="center"/>
          </w:tcPr>
          <w:p w:rsidR="00963811" w:rsidRDefault="00963811" w:rsidP="00963811">
            <w:pPr>
              <w:jc w:val="center"/>
              <w:rPr>
                <w:color w:val="000000"/>
              </w:rPr>
            </w:pPr>
            <w:r>
              <w:rPr>
                <w:color w:val="000000"/>
              </w:rPr>
              <w:t>30</w:t>
            </w:r>
          </w:p>
        </w:tc>
      </w:tr>
    </w:tbl>
    <w:p w:rsidR="00863ECB" w:rsidRPr="00A131B1" w:rsidRDefault="00863ECB" w:rsidP="001A74DF">
      <w:pPr>
        <w:shd w:val="clear" w:color="auto" w:fill="FFFFFF"/>
        <w:suppressAutoHyphens/>
        <w:ind w:right="11" w:hanging="142"/>
        <w:jc w:val="center"/>
        <w:rPr>
          <w:b/>
          <w:sz w:val="28"/>
          <w:szCs w:val="28"/>
        </w:rPr>
      </w:pPr>
    </w:p>
    <w:p w:rsidR="00587E5F" w:rsidRPr="00A131B1" w:rsidRDefault="00587E5F" w:rsidP="00587E5F">
      <w:pPr>
        <w:suppressAutoHyphens/>
        <w:ind w:firstLine="567"/>
        <w:jc w:val="both"/>
        <w:rPr>
          <w:sz w:val="28"/>
          <w:szCs w:val="28"/>
        </w:rPr>
      </w:pPr>
    </w:p>
    <w:p w:rsidR="00587E5F" w:rsidRPr="00A131B1" w:rsidRDefault="00587E5F" w:rsidP="00587E5F">
      <w:pPr>
        <w:suppressAutoHyphens/>
        <w:ind w:firstLine="709"/>
        <w:jc w:val="both"/>
        <w:rPr>
          <w:sz w:val="28"/>
          <w:szCs w:val="28"/>
        </w:rPr>
      </w:pPr>
      <w:r w:rsidRPr="00A131B1">
        <w:rPr>
          <w:sz w:val="28"/>
          <w:szCs w:val="28"/>
        </w:rPr>
        <w:t>Неухоженность парков и скверов, устаревшие малые архитектурные формы - все это негативно влияет на эмоциональное состояние и качество жизни населения города Кинешма.</w:t>
      </w:r>
    </w:p>
    <w:p w:rsidR="00587E5F" w:rsidRPr="00A131B1" w:rsidRDefault="00587E5F" w:rsidP="00587E5F">
      <w:pPr>
        <w:shd w:val="clear" w:color="auto" w:fill="FFFFFF"/>
        <w:suppressAutoHyphens/>
        <w:ind w:right="11" w:firstLine="709"/>
        <w:jc w:val="both"/>
        <w:rPr>
          <w:sz w:val="28"/>
          <w:szCs w:val="28"/>
        </w:rPr>
      </w:pPr>
      <w:r w:rsidRPr="00A131B1">
        <w:rPr>
          <w:sz w:val="28"/>
          <w:szCs w:val="28"/>
        </w:rPr>
        <w:lastRenderedPageBreak/>
        <w:t>В условиях роста застройки городских территорий, расширения автомобильных дорог  площадь зеленых насаждений значительно сокращается.</w:t>
      </w:r>
    </w:p>
    <w:p w:rsidR="00587E5F" w:rsidRPr="00A131B1" w:rsidRDefault="00587E5F" w:rsidP="00587E5F">
      <w:pPr>
        <w:suppressAutoHyphens/>
        <w:ind w:firstLine="709"/>
        <w:jc w:val="both"/>
        <w:rPr>
          <w:sz w:val="28"/>
          <w:szCs w:val="28"/>
        </w:rPr>
      </w:pPr>
      <w:r w:rsidRPr="00A131B1">
        <w:rPr>
          <w:sz w:val="28"/>
          <w:szCs w:val="28"/>
        </w:rPr>
        <w:t xml:space="preserve">Состояние зеленых насаждений, за последние годы, на территории города из-за растущих антропогенных и техногенных нагрузок ухудшается, кроме того, значительная часть зеленых насаждений города достигла состояния  естественного старения (посадки 60-х годов), что требует особого ухода либо замены новыми насаждениями (ежегодная потребность в </w:t>
      </w:r>
      <w:r>
        <w:rPr>
          <w:sz w:val="28"/>
          <w:szCs w:val="28"/>
        </w:rPr>
        <w:t>спиливании</w:t>
      </w:r>
      <w:r w:rsidRPr="00A131B1">
        <w:rPr>
          <w:sz w:val="28"/>
          <w:szCs w:val="28"/>
        </w:rPr>
        <w:t xml:space="preserve"> аварийных насаждений составляет около 500 деревьев).</w:t>
      </w:r>
    </w:p>
    <w:p w:rsidR="00587E5F" w:rsidRPr="00A131B1" w:rsidRDefault="00587E5F" w:rsidP="00587E5F">
      <w:pPr>
        <w:shd w:val="clear" w:color="auto" w:fill="FFFFFF"/>
        <w:suppressAutoHyphens/>
        <w:ind w:right="11" w:firstLine="709"/>
        <w:jc w:val="both"/>
        <w:rPr>
          <w:sz w:val="28"/>
          <w:szCs w:val="28"/>
        </w:rPr>
      </w:pPr>
      <w:r w:rsidRPr="00A131B1">
        <w:rPr>
          <w:sz w:val="28"/>
          <w:szCs w:val="28"/>
        </w:rPr>
        <w:t>Основной причиной данной проблемы является отсутствие  единого реестра зеленых насаждений города, позволяющего осуществлять контроль за количественными и качественными характеристиками зеленых насаждений. Проведение инвентаризации зеленых насаждений и определением точных границ земельных участков с зелеными насаждениями позволит повысить эффективность управления и планирования работ по озеленению территорий в городском округе, доведения уровня обеспеченности зелеными насаждениями общего пользования до 10 кв.м. на человека.</w:t>
      </w:r>
    </w:p>
    <w:p w:rsidR="00587E5F" w:rsidRPr="00A131B1" w:rsidRDefault="00587E5F" w:rsidP="00587E5F">
      <w:pPr>
        <w:suppressAutoHyphens/>
        <w:jc w:val="both"/>
        <w:rPr>
          <w:sz w:val="28"/>
          <w:szCs w:val="28"/>
        </w:rPr>
      </w:pPr>
      <w:r w:rsidRPr="00A131B1">
        <w:rPr>
          <w:sz w:val="28"/>
          <w:szCs w:val="28"/>
        </w:rPr>
        <w:t xml:space="preserve">        Большинство объектов благоустройства  городского округа Кинешма (зоны отдыха, инженерные коммуникации, объекты дорожной инфраструктуры) до настоящего времени недостаточно обеспечивают комфортны</w:t>
      </w:r>
      <w:r>
        <w:rPr>
          <w:sz w:val="28"/>
          <w:szCs w:val="28"/>
        </w:rPr>
        <w:t>е</w:t>
      </w:r>
      <w:r w:rsidRPr="00A131B1">
        <w:rPr>
          <w:sz w:val="28"/>
          <w:szCs w:val="28"/>
        </w:rPr>
        <w:t xml:space="preserve"> услови</w:t>
      </w:r>
      <w:r>
        <w:rPr>
          <w:sz w:val="28"/>
          <w:szCs w:val="28"/>
        </w:rPr>
        <w:t>я</w:t>
      </w:r>
      <w:r w:rsidRPr="00A131B1">
        <w:rPr>
          <w:sz w:val="28"/>
          <w:szCs w:val="28"/>
        </w:rPr>
        <w:t xml:space="preserve"> для жизни и деятельности городского округа Кинешма и нуждаются в текущем ремонте.</w:t>
      </w:r>
    </w:p>
    <w:p w:rsidR="00863ECB" w:rsidRDefault="003A0EA6" w:rsidP="00587E5F">
      <w:pPr>
        <w:jc w:val="both"/>
        <w:rPr>
          <w:sz w:val="28"/>
          <w:szCs w:val="28"/>
        </w:rPr>
      </w:pPr>
      <w:r>
        <w:rPr>
          <w:sz w:val="28"/>
          <w:szCs w:val="28"/>
        </w:rPr>
        <w:t xml:space="preserve">         </w:t>
      </w:r>
      <w:r w:rsidR="00587E5F" w:rsidRPr="00A131B1">
        <w:rPr>
          <w:sz w:val="28"/>
          <w:szCs w:val="28"/>
        </w:rPr>
        <w:t>Без реализации неотложных мер по повышению уровня благоус</w:t>
      </w:r>
      <w:r w:rsidR="00587E5F" w:rsidRPr="00A131B1">
        <w:rPr>
          <w:sz w:val="28"/>
          <w:szCs w:val="28"/>
        </w:rPr>
        <w:t>т</w:t>
      </w:r>
      <w:r w:rsidR="00587E5F" w:rsidRPr="00A131B1">
        <w:rPr>
          <w:sz w:val="28"/>
          <w:szCs w:val="28"/>
        </w:rPr>
        <w:t>ройства территории нельзя добиться существенного повышения имеющ</w:t>
      </w:r>
      <w:r w:rsidR="00587E5F" w:rsidRPr="00A131B1">
        <w:rPr>
          <w:sz w:val="28"/>
          <w:szCs w:val="28"/>
        </w:rPr>
        <w:t>е</w:t>
      </w:r>
      <w:r w:rsidR="00587E5F" w:rsidRPr="00A131B1">
        <w:rPr>
          <w:sz w:val="28"/>
          <w:szCs w:val="28"/>
        </w:rPr>
        <w:t>гося потенциала городского округа и эффективного обслуживания экон</w:t>
      </w:r>
      <w:r w:rsidR="00587E5F" w:rsidRPr="00A131B1">
        <w:rPr>
          <w:sz w:val="28"/>
          <w:szCs w:val="28"/>
        </w:rPr>
        <w:t>о</w:t>
      </w:r>
      <w:r w:rsidR="00587E5F" w:rsidRPr="00A131B1">
        <w:rPr>
          <w:sz w:val="28"/>
          <w:szCs w:val="28"/>
        </w:rPr>
        <w:t>мики и населения города, а также обеспечить в полной мере безопасность жизнедеятельности и охрану окружающей среды. Снижение уровня бл</w:t>
      </w:r>
      <w:r w:rsidR="00587E5F" w:rsidRPr="00A131B1">
        <w:rPr>
          <w:sz w:val="28"/>
          <w:szCs w:val="28"/>
        </w:rPr>
        <w:t>а</w:t>
      </w:r>
      <w:r w:rsidR="00587E5F" w:rsidRPr="00A131B1">
        <w:rPr>
          <w:sz w:val="28"/>
          <w:szCs w:val="28"/>
        </w:rPr>
        <w:t>гоустройства может вызвать дополнительную социальную напряженность в обществе, что недопустимо в рамках социально-экономического разв</w:t>
      </w:r>
      <w:r w:rsidR="00587E5F" w:rsidRPr="00A131B1">
        <w:rPr>
          <w:sz w:val="28"/>
          <w:szCs w:val="28"/>
        </w:rPr>
        <w:t>и</w:t>
      </w:r>
      <w:r w:rsidR="00587E5F" w:rsidRPr="00A131B1">
        <w:rPr>
          <w:sz w:val="28"/>
          <w:szCs w:val="28"/>
        </w:rPr>
        <w:t>тия города.</w:t>
      </w:r>
    </w:p>
    <w:p w:rsidR="00863ECB" w:rsidRPr="00F37DE5" w:rsidRDefault="00863ECB" w:rsidP="00E03B28">
      <w:pPr>
        <w:pStyle w:val="af2"/>
        <w:suppressAutoHyphens/>
        <w:ind w:firstLine="709"/>
        <w:jc w:val="both"/>
        <w:rPr>
          <w:b/>
          <w:sz w:val="28"/>
          <w:szCs w:val="28"/>
          <w:lang w:val="ru-RU"/>
        </w:rPr>
      </w:pPr>
      <w:r w:rsidRPr="00A131B1">
        <w:rPr>
          <w:sz w:val="28"/>
          <w:szCs w:val="28"/>
          <w:lang w:val="ru-RU" w:eastAsia="ru-RU"/>
        </w:rPr>
        <w:t xml:space="preserve"> </w:t>
      </w:r>
    </w:p>
    <w:p w:rsidR="00F060B7" w:rsidRDefault="00F060B7" w:rsidP="00F73F36">
      <w:pPr>
        <w:shd w:val="clear" w:color="auto" w:fill="FFFFFF"/>
        <w:suppressAutoHyphens/>
        <w:ind w:right="11" w:hanging="142"/>
        <w:jc w:val="center"/>
        <w:rPr>
          <w:b/>
          <w:sz w:val="28"/>
          <w:szCs w:val="28"/>
        </w:rPr>
      </w:pPr>
      <w:r>
        <w:rPr>
          <w:b/>
          <w:sz w:val="28"/>
          <w:szCs w:val="28"/>
        </w:rPr>
        <w:t>2.</w:t>
      </w:r>
      <w:r w:rsidR="00863ECB" w:rsidRPr="00A131B1">
        <w:rPr>
          <w:b/>
          <w:sz w:val="28"/>
          <w:szCs w:val="28"/>
        </w:rPr>
        <w:t xml:space="preserve">3. </w:t>
      </w:r>
      <w:r w:rsidR="00F73F36">
        <w:rPr>
          <w:b/>
          <w:sz w:val="28"/>
          <w:szCs w:val="28"/>
        </w:rPr>
        <w:t xml:space="preserve">Описание приоритетов и целей </w:t>
      </w:r>
    </w:p>
    <w:p w:rsidR="00863ECB" w:rsidRDefault="00F73F36" w:rsidP="00F73F36">
      <w:pPr>
        <w:shd w:val="clear" w:color="auto" w:fill="FFFFFF"/>
        <w:suppressAutoHyphens/>
        <w:ind w:right="11" w:hanging="142"/>
        <w:jc w:val="center"/>
        <w:rPr>
          <w:b/>
          <w:sz w:val="28"/>
          <w:szCs w:val="28"/>
        </w:rPr>
      </w:pPr>
      <w:r>
        <w:rPr>
          <w:b/>
          <w:sz w:val="28"/>
          <w:szCs w:val="28"/>
        </w:rPr>
        <w:t>муниципальной политики в сфере реализации Программы</w:t>
      </w:r>
    </w:p>
    <w:p w:rsidR="00863ECB" w:rsidRPr="00A131B1" w:rsidRDefault="00863ECB" w:rsidP="001A74DF">
      <w:pPr>
        <w:shd w:val="clear" w:color="auto" w:fill="FFFFFF"/>
        <w:suppressAutoHyphens/>
        <w:ind w:right="11" w:hanging="142"/>
        <w:jc w:val="center"/>
        <w:rPr>
          <w:b/>
          <w:sz w:val="28"/>
          <w:szCs w:val="28"/>
        </w:rPr>
      </w:pPr>
    </w:p>
    <w:p w:rsidR="00863ECB" w:rsidRPr="00A131B1" w:rsidRDefault="00863ECB" w:rsidP="001A74DF">
      <w:pPr>
        <w:suppressAutoHyphens/>
        <w:ind w:firstLine="567"/>
        <w:jc w:val="both"/>
        <w:rPr>
          <w:sz w:val="28"/>
          <w:szCs w:val="28"/>
        </w:rPr>
      </w:pPr>
      <w:r w:rsidRPr="00A131B1">
        <w:rPr>
          <w:sz w:val="28"/>
          <w:szCs w:val="28"/>
        </w:rPr>
        <w:t>Целью реализации муниципальной программы является комплексное решение проблем благоустройства, обеспечение экологической безопасности населения и улучшение внешнего вида  территории  городского округа  Кинешма.</w:t>
      </w:r>
    </w:p>
    <w:p w:rsidR="00F73F36" w:rsidRPr="00F73F36" w:rsidRDefault="00F73F36" w:rsidP="00F73F36">
      <w:pPr>
        <w:ind w:firstLine="709"/>
        <w:jc w:val="both"/>
        <w:rPr>
          <w:sz w:val="28"/>
          <w:szCs w:val="28"/>
        </w:rPr>
      </w:pPr>
      <w:r w:rsidRPr="00F73F36">
        <w:rPr>
          <w:sz w:val="28"/>
          <w:szCs w:val="28"/>
        </w:rPr>
        <w:t>Приоритетными направлениями развития городского округа К</w:t>
      </w:r>
      <w:r w:rsidRPr="00F73F36">
        <w:rPr>
          <w:sz w:val="28"/>
          <w:szCs w:val="28"/>
        </w:rPr>
        <w:t>и</w:t>
      </w:r>
      <w:r w:rsidRPr="00F73F36">
        <w:rPr>
          <w:sz w:val="28"/>
          <w:szCs w:val="28"/>
        </w:rPr>
        <w:t xml:space="preserve">нешма в сфере </w:t>
      </w:r>
      <w:r>
        <w:rPr>
          <w:sz w:val="28"/>
          <w:szCs w:val="28"/>
        </w:rPr>
        <w:t>благоустройства</w:t>
      </w:r>
      <w:r w:rsidRPr="00F73F36">
        <w:rPr>
          <w:sz w:val="28"/>
          <w:szCs w:val="28"/>
        </w:rPr>
        <w:t xml:space="preserve"> остаются:</w:t>
      </w:r>
    </w:p>
    <w:p w:rsidR="00F73F36" w:rsidRPr="00F73F36" w:rsidRDefault="00F73F36" w:rsidP="00F73F36">
      <w:pPr>
        <w:ind w:firstLine="709"/>
        <w:jc w:val="both"/>
        <w:rPr>
          <w:sz w:val="28"/>
          <w:szCs w:val="28"/>
        </w:rPr>
      </w:pPr>
      <w:r w:rsidRPr="00F73F36">
        <w:rPr>
          <w:sz w:val="28"/>
          <w:szCs w:val="28"/>
        </w:rPr>
        <w:lastRenderedPageBreak/>
        <w:t>- совершенствование организации функционирования городского хозяйства, путем оказания работ по организации уличного освещения в границах городского округа, содержанию автомобильных дорог общего пользования, тротуаров и дорожных ограждений, озеленению территории общего пользования, содержанию инженерной защиты (дамбы, дрена</w:t>
      </w:r>
      <w:r w:rsidRPr="00F73F36">
        <w:rPr>
          <w:sz w:val="28"/>
          <w:szCs w:val="28"/>
        </w:rPr>
        <w:t>ж</w:t>
      </w:r>
      <w:r w:rsidRPr="00F73F36">
        <w:rPr>
          <w:sz w:val="28"/>
          <w:szCs w:val="28"/>
        </w:rPr>
        <w:t>ные системы, водоперекачивающие станции), прочих работ по благоус</w:t>
      </w:r>
      <w:r w:rsidRPr="00F73F36">
        <w:rPr>
          <w:sz w:val="28"/>
          <w:szCs w:val="28"/>
        </w:rPr>
        <w:t>т</w:t>
      </w:r>
      <w:r w:rsidRPr="00F73F36">
        <w:rPr>
          <w:sz w:val="28"/>
          <w:szCs w:val="28"/>
        </w:rPr>
        <w:t>ройству, организации и содержания мест захоронения.</w:t>
      </w:r>
    </w:p>
    <w:p w:rsidR="00F73F36" w:rsidRPr="00F73F36" w:rsidRDefault="00F73F36" w:rsidP="00F73F36">
      <w:pPr>
        <w:ind w:firstLine="709"/>
        <w:jc w:val="both"/>
        <w:rPr>
          <w:sz w:val="28"/>
          <w:szCs w:val="28"/>
        </w:rPr>
      </w:pPr>
      <w:r w:rsidRPr="00F73F36">
        <w:rPr>
          <w:sz w:val="28"/>
          <w:szCs w:val="28"/>
        </w:rPr>
        <w:t>- содержание городских муниципальных кладбищ в нормативном состоянии, в том числе воинских захоронений, памятников и обелисков;</w:t>
      </w:r>
    </w:p>
    <w:p w:rsidR="00F73F36" w:rsidRDefault="00F73F36" w:rsidP="00F73F36">
      <w:pPr>
        <w:ind w:firstLine="709"/>
        <w:jc w:val="both"/>
        <w:rPr>
          <w:sz w:val="28"/>
          <w:szCs w:val="28"/>
        </w:rPr>
      </w:pPr>
      <w:r w:rsidRPr="00F73F36">
        <w:rPr>
          <w:sz w:val="28"/>
          <w:szCs w:val="28"/>
        </w:rPr>
        <w:t>- содержание и благоустройство общественных мест для отдыха жителей города.</w:t>
      </w:r>
    </w:p>
    <w:p w:rsidR="005F6265" w:rsidRPr="005F6265" w:rsidRDefault="005F6265" w:rsidP="00F73F36">
      <w:pPr>
        <w:ind w:firstLine="709"/>
        <w:jc w:val="both"/>
        <w:rPr>
          <w:sz w:val="28"/>
          <w:szCs w:val="28"/>
        </w:rPr>
      </w:pPr>
      <w:r>
        <w:rPr>
          <w:sz w:val="28"/>
          <w:szCs w:val="28"/>
        </w:rPr>
        <w:t>-</w:t>
      </w:r>
      <w:r w:rsidRPr="005F6265">
        <w:t xml:space="preserve"> </w:t>
      </w:r>
      <w:r w:rsidRPr="005F6265">
        <w:rPr>
          <w:sz w:val="28"/>
          <w:szCs w:val="28"/>
        </w:rPr>
        <w:t>создание и содержание мест (площадок) накопления твердых ко</w:t>
      </w:r>
      <w:r w:rsidRPr="005F6265">
        <w:rPr>
          <w:sz w:val="28"/>
          <w:szCs w:val="28"/>
        </w:rPr>
        <w:t>м</w:t>
      </w:r>
      <w:r w:rsidRPr="005F6265">
        <w:rPr>
          <w:sz w:val="28"/>
          <w:szCs w:val="28"/>
        </w:rPr>
        <w:t>мунальных отходов</w:t>
      </w:r>
    </w:p>
    <w:p w:rsidR="00E03B28" w:rsidRDefault="00E03B28" w:rsidP="00BF6EE6">
      <w:pPr>
        <w:widowControl w:val="0"/>
        <w:suppressAutoHyphens/>
        <w:overflowPunct w:val="0"/>
        <w:autoSpaceDE w:val="0"/>
        <w:autoSpaceDN w:val="0"/>
        <w:adjustRightInd w:val="0"/>
        <w:ind w:left="120" w:right="280"/>
        <w:jc w:val="center"/>
        <w:rPr>
          <w:b/>
          <w:sz w:val="28"/>
          <w:szCs w:val="28"/>
        </w:rPr>
      </w:pPr>
    </w:p>
    <w:p w:rsidR="00BF6EE6" w:rsidRDefault="00BF6EE6" w:rsidP="00BF6EE6">
      <w:pPr>
        <w:widowControl w:val="0"/>
        <w:suppressAutoHyphens/>
        <w:overflowPunct w:val="0"/>
        <w:autoSpaceDE w:val="0"/>
        <w:autoSpaceDN w:val="0"/>
        <w:adjustRightInd w:val="0"/>
        <w:ind w:left="120" w:right="280"/>
        <w:jc w:val="center"/>
        <w:rPr>
          <w:b/>
          <w:sz w:val="28"/>
          <w:szCs w:val="28"/>
        </w:rPr>
      </w:pPr>
      <w:r>
        <w:rPr>
          <w:b/>
          <w:sz w:val="28"/>
          <w:szCs w:val="28"/>
        </w:rPr>
        <w:t>3.</w:t>
      </w:r>
      <w:r w:rsidRPr="004318B7">
        <w:rPr>
          <w:b/>
          <w:sz w:val="28"/>
          <w:szCs w:val="28"/>
        </w:rPr>
        <w:t>Сведения о целевых индикаторах (показателях) программы</w:t>
      </w:r>
    </w:p>
    <w:p w:rsidR="00F060B7" w:rsidRDefault="00F060B7" w:rsidP="00BF6EE6">
      <w:pPr>
        <w:widowControl w:val="0"/>
        <w:suppressAutoHyphens/>
        <w:overflowPunct w:val="0"/>
        <w:autoSpaceDE w:val="0"/>
        <w:autoSpaceDN w:val="0"/>
        <w:adjustRightInd w:val="0"/>
        <w:ind w:left="120" w:right="280"/>
        <w:jc w:val="center"/>
        <w:rPr>
          <w:b/>
          <w:sz w:val="28"/>
          <w:szCs w:val="28"/>
        </w:rPr>
      </w:pPr>
    </w:p>
    <w:p w:rsidR="00F060B7" w:rsidRPr="004318B7" w:rsidRDefault="00F060B7" w:rsidP="00BF6EE6">
      <w:pPr>
        <w:widowControl w:val="0"/>
        <w:suppressAutoHyphens/>
        <w:overflowPunct w:val="0"/>
        <w:autoSpaceDE w:val="0"/>
        <w:autoSpaceDN w:val="0"/>
        <w:adjustRightInd w:val="0"/>
        <w:ind w:left="120" w:right="280"/>
        <w:jc w:val="center"/>
        <w:rPr>
          <w:b/>
          <w:sz w:val="28"/>
          <w:szCs w:val="28"/>
        </w:rPr>
      </w:pPr>
      <w:r>
        <w:rPr>
          <w:b/>
          <w:sz w:val="28"/>
          <w:szCs w:val="28"/>
        </w:rPr>
        <w:t>3.1.Сведения о целевых индикаторах (показателях) муниципальной программы</w:t>
      </w:r>
    </w:p>
    <w:p w:rsidR="00863ECB" w:rsidRPr="00A131B1" w:rsidRDefault="00863ECB" w:rsidP="001A74DF">
      <w:pPr>
        <w:widowControl w:val="0"/>
        <w:suppressAutoHyphens/>
        <w:autoSpaceDE w:val="0"/>
        <w:autoSpaceDN w:val="0"/>
        <w:adjustRightInd w:val="0"/>
        <w:ind w:firstLine="567"/>
      </w:pPr>
    </w:p>
    <w:p w:rsidR="00AC5017" w:rsidRDefault="00AC5017" w:rsidP="00AC5017">
      <w:pPr>
        <w:pStyle w:val="Pro-Gramma"/>
        <w:spacing w:before="0" w:line="240" w:lineRule="auto"/>
        <w:rPr>
          <w:szCs w:val="28"/>
        </w:rPr>
      </w:pPr>
      <w:r w:rsidRPr="00FB18F5">
        <w:rPr>
          <w:szCs w:val="28"/>
        </w:rPr>
        <w:t>Целевые показатели, характеризующие ожидаемые результаты ре</w:t>
      </w:r>
      <w:r w:rsidRPr="00FB18F5">
        <w:rPr>
          <w:szCs w:val="28"/>
        </w:rPr>
        <w:t>а</w:t>
      </w:r>
      <w:r w:rsidRPr="00FB18F5">
        <w:rPr>
          <w:szCs w:val="28"/>
        </w:rPr>
        <w:t>лизации программы представлены в нижеследующей таблице.</w:t>
      </w:r>
    </w:p>
    <w:p w:rsidR="00F060B7" w:rsidRDefault="003A0EA6" w:rsidP="001A74DF">
      <w:pPr>
        <w:widowControl w:val="0"/>
        <w:suppressAutoHyphens/>
        <w:overflowPunct w:val="0"/>
        <w:autoSpaceDE w:val="0"/>
        <w:autoSpaceDN w:val="0"/>
        <w:adjustRightInd w:val="0"/>
        <w:ind w:left="120" w:right="280"/>
        <w:rPr>
          <w:b/>
        </w:rPr>
      </w:pPr>
      <w:r>
        <w:rPr>
          <w:b/>
        </w:rPr>
        <w:t xml:space="preserve">    </w:t>
      </w:r>
    </w:p>
    <w:p w:rsidR="00863ECB" w:rsidRPr="00BF6EE6" w:rsidRDefault="003A0EA6" w:rsidP="001A74DF">
      <w:pPr>
        <w:widowControl w:val="0"/>
        <w:suppressAutoHyphens/>
        <w:overflowPunct w:val="0"/>
        <w:autoSpaceDE w:val="0"/>
        <w:autoSpaceDN w:val="0"/>
        <w:adjustRightInd w:val="0"/>
        <w:ind w:left="120" w:right="280"/>
        <w:rPr>
          <w:b/>
        </w:rPr>
      </w:pPr>
      <w:r>
        <w:rPr>
          <w:b/>
        </w:rPr>
        <w:t xml:space="preserve">  </w:t>
      </w:r>
      <w:r w:rsidR="00863ECB" w:rsidRPr="00BF6EE6">
        <w:rPr>
          <w:b/>
        </w:rPr>
        <w:t>Таблица 2.Сведения о целевых индикаторах (показателях) программы</w:t>
      </w:r>
    </w:p>
    <w:p w:rsidR="00863ECB" w:rsidRPr="00A131B1" w:rsidRDefault="00863ECB" w:rsidP="001A74DF">
      <w:pPr>
        <w:widowControl w:val="0"/>
        <w:suppressAutoHyphens/>
        <w:overflowPunct w:val="0"/>
        <w:autoSpaceDE w:val="0"/>
        <w:autoSpaceDN w:val="0"/>
        <w:adjustRightInd w:val="0"/>
        <w:ind w:left="120" w:right="280" w:firstLine="567"/>
        <w:jc w:val="both"/>
        <w:rPr>
          <w:sz w:val="28"/>
          <w:szCs w:val="28"/>
        </w:rPr>
      </w:pPr>
    </w:p>
    <w:tbl>
      <w:tblPr>
        <w:tblW w:w="909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00"/>
        <w:gridCol w:w="3081"/>
        <w:gridCol w:w="850"/>
        <w:gridCol w:w="992"/>
        <w:gridCol w:w="780"/>
        <w:gridCol w:w="1035"/>
        <w:gridCol w:w="879"/>
        <w:gridCol w:w="879"/>
      </w:tblGrid>
      <w:tr w:rsidR="00726EEC" w:rsidRPr="00A131B1" w:rsidTr="00726EEC">
        <w:trPr>
          <w:trHeight w:val="225"/>
        </w:trPr>
        <w:tc>
          <w:tcPr>
            <w:tcW w:w="600" w:type="dxa"/>
            <w:vMerge w:val="restart"/>
            <w:vAlign w:val="bottom"/>
          </w:tcPr>
          <w:p w:rsidR="00726EEC" w:rsidRPr="00A131B1" w:rsidRDefault="00726EEC" w:rsidP="001A74DF">
            <w:pPr>
              <w:widowControl w:val="0"/>
              <w:suppressAutoHyphens/>
              <w:autoSpaceDE w:val="0"/>
              <w:autoSpaceDN w:val="0"/>
              <w:adjustRightInd w:val="0"/>
              <w:ind w:left="120"/>
              <w:jc w:val="center"/>
            </w:pPr>
            <w:r w:rsidRPr="00A131B1">
              <w:t>№п/п</w:t>
            </w:r>
          </w:p>
        </w:tc>
        <w:tc>
          <w:tcPr>
            <w:tcW w:w="3081" w:type="dxa"/>
            <w:vMerge w:val="restart"/>
            <w:vAlign w:val="bottom"/>
          </w:tcPr>
          <w:p w:rsidR="00726EEC" w:rsidRPr="00A131B1" w:rsidRDefault="00726EEC" w:rsidP="0011284F">
            <w:pPr>
              <w:widowControl w:val="0"/>
              <w:suppressAutoHyphens/>
              <w:autoSpaceDE w:val="0"/>
              <w:autoSpaceDN w:val="0"/>
              <w:adjustRightInd w:val="0"/>
              <w:ind w:left="100"/>
              <w:jc w:val="center"/>
            </w:pPr>
            <w:r w:rsidRPr="00A131B1">
              <w:t>Наименование целевого индикатора (показателя)</w:t>
            </w:r>
          </w:p>
        </w:tc>
        <w:tc>
          <w:tcPr>
            <w:tcW w:w="850" w:type="dxa"/>
            <w:vMerge w:val="restart"/>
            <w:vAlign w:val="bottom"/>
          </w:tcPr>
          <w:p w:rsidR="00726EEC" w:rsidRPr="00A131B1" w:rsidRDefault="00726EEC" w:rsidP="0011284F">
            <w:pPr>
              <w:widowControl w:val="0"/>
              <w:suppressAutoHyphens/>
              <w:autoSpaceDE w:val="0"/>
              <w:autoSpaceDN w:val="0"/>
              <w:adjustRightInd w:val="0"/>
              <w:jc w:val="center"/>
            </w:pPr>
            <w:r w:rsidRPr="00A131B1">
              <w:rPr>
                <w:w w:val="99"/>
              </w:rPr>
              <w:t>Ед. изм.</w:t>
            </w:r>
          </w:p>
        </w:tc>
        <w:tc>
          <w:tcPr>
            <w:tcW w:w="4565" w:type="dxa"/>
            <w:gridSpan w:val="5"/>
            <w:vAlign w:val="bottom"/>
          </w:tcPr>
          <w:p w:rsidR="00726EEC" w:rsidRDefault="00726EEC" w:rsidP="001A74DF">
            <w:pPr>
              <w:widowControl w:val="0"/>
              <w:suppressAutoHyphens/>
              <w:autoSpaceDE w:val="0"/>
              <w:autoSpaceDN w:val="0"/>
              <w:adjustRightInd w:val="0"/>
              <w:ind w:left="100"/>
              <w:jc w:val="center"/>
            </w:pPr>
            <w:r>
              <w:t>Значение целевых индикаторов</w:t>
            </w:r>
          </w:p>
          <w:p w:rsidR="00726EEC" w:rsidRDefault="00726EEC" w:rsidP="001A74DF">
            <w:pPr>
              <w:widowControl w:val="0"/>
              <w:suppressAutoHyphens/>
              <w:autoSpaceDE w:val="0"/>
              <w:autoSpaceDN w:val="0"/>
              <w:adjustRightInd w:val="0"/>
              <w:ind w:left="100"/>
              <w:jc w:val="center"/>
            </w:pPr>
            <w:r>
              <w:t>(показателей)</w:t>
            </w:r>
          </w:p>
        </w:tc>
      </w:tr>
      <w:tr w:rsidR="00726EEC" w:rsidRPr="00A131B1" w:rsidTr="00726EEC">
        <w:trPr>
          <w:trHeight w:val="315"/>
        </w:trPr>
        <w:tc>
          <w:tcPr>
            <w:tcW w:w="600" w:type="dxa"/>
            <w:vMerge/>
            <w:vAlign w:val="bottom"/>
          </w:tcPr>
          <w:p w:rsidR="00726EEC" w:rsidRPr="00A131B1" w:rsidRDefault="00726EEC" w:rsidP="001A74DF">
            <w:pPr>
              <w:widowControl w:val="0"/>
              <w:suppressAutoHyphens/>
              <w:autoSpaceDE w:val="0"/>
              <w:autoSpaceDN w:val="0"/>
              <w:adjustRightInd w:val="0"/>
              <w:ind w:left="120"/>
              <w:jc w:val="center"/>
            </w:pPr>
          </w:p>
        </w:tc>
        <w:tc>
          <w:tcPr>
            <w:tcW w:w="3081" w:type="dxa"/>
            <w:vMerge/>
            <w:vAlign w:val="bottom"/>
          </w:tcPr>
          <w:p w:rsidR="00726EEC" w:rsidRPr="00A131B1" w:rsidRDefault="00726EEC" w:rsidP="001A74DF">
            <w:pPr>
              <w:widowControl w:val="0"/>
              <w:suppressAutoHyphens/>
              <w:autoSpaceDE w:val="0"/>
              <w:autoSpaceDN w:val="0"/>
              <w:adjustRightInd w:val="0"/>
              <w:ind w:left="100"/>
            </w:pPr>
          </w:p>
        </w:tc>
        <w:tc>
          <w:tcPr>
            <w:tcW w:w="850" w:type="dxa"/>
            <w:vMerge/>
            <w:vAlign w:val="bottom"/>
          </w:tcPr>
          <w:p w:rsidR="00726EEC" w:rsidRPr="00A131B1" w:rsidRDefault="00726EEC" w:rsidP="001A74DF">
            <w:pPr>
              <w:widowControl w:val="0"/>
              <w:suppressAutoHyphens/>
              <w:autoSpaceDE w:val="0"/>
              <w:autoSpaceDN w:val="0"/>
              <w:adjustRightInd w:val="0"/>
              <w:jc w:val="center"/>
              <w:rPr>
                <w:w w:val="99"/>
              </w:rPr>
            </w:pPr>
          </w:p>
        </w:tc>
        <w:tc>
          <w:tcPr>
            <w:tcW w:w="992" w:type="dxa"/>
            <w:vAlign w:val="center"/>
          </w:tcPr>
          <w:p w:rsidR="00726EEC" w:rsidRDefault="00726EEC" w:rsidP="00726EEC">
            <w:pPr>
              <w:widowControl w:val="0"/>
              <w:suppressAutoHyphens/>
              <w:autoSpaceDE w:val="0"/>
              <w:autoSpaceDN w:val="0"/>
              <w:adjustRightInd w:val="0"/>
              <w:ind w:left="80"/>
              <w:jc w:val="center"/>
            </w:pPr>
            <w:r>
              <w:t>201</w:t>
            </w:r>
            <w:r w:rsidR="005F6265">
              <w:t>7</w:t>
            </w:r>
          </w:p>
          <w:p w:rsidR="00726EEC" w:rsidRPr="00A131B1" w:rsidRDefault="00726EEC" w:rsidP="00726EEC">
            <w:pPr>
              <w:widowControl w:val="0"/>
              <w:suppressAutoHyphens/>
              <w:autoSpaceDE w:val="0"/>
              <w:autoSpaceDN w:val="0"/>
              <w:adjustRightInd w:val="0"/>
              <w:ind w:left="80"/>
              <w:jc w:val="center"/>
            </w:pPr>
            <w:r>
              <w:t>год</w:t>
            </w:r>
          </w:p>
        </w:tc>
        <w:tc>
          <w:tcPr>
            <w:tcW w:w="780" w:type="dxa"/>
            <w:vAlign w:val="center"/>
          </w:tcPr>
          <w:p w:rsidR="00726EEC" w:rsidRDefault="00726EEC" w:rsidP="00F37DE5">
            <w:pPr>
              <w:widowControl w:val="0"/>
              <w:suppressAutoHyphens/>
              <w:autoSpaceDE w:val="0"/>
              <w:autoSpaceDN w:val="0"/>
              <w:adjustRightInd w:val="0"/>
              <w:ind w:left="100"/>
              <w:jc w:val="center"/>
            </w:pPr>
            <w:r>
              <w:t>201</w:t>
            </w:r>
            <w:r w:rsidR="005F6265">
              <w:t>8</w:t>
            </w:r>
            <w:r>
              <w:t xml:space="preserve"> год</w:t>
            </w:r>
          </w:p>
          <w:p w:rsidR="00726EEC" w:rsidRPr="00A131B1" w:rsidRDefault="00726EEC" w:rsidP="00F37DE5">
            <w:pPr>
              <w:widowControl w:val="0"/>
              <w:suppressAutoHyphens/>
              <w:autoSpaceDE w:val="0"/>
              <w:autoSpaceDN w:val="0"/>
              <w:adjustRightInd w:val="0"/>
              <w:ind w:left="100"/>
              <w:jc w:val="center"/>
            </w:pPr>
            <w:r>
              <w:t>(оценка)</w:t>
            </w:r>
          </w:p>
        </w:tc>
        <w:tc>
          <w:tcPr>
            <w:tcW w:w="1035" w:type="dxa"/>
            <w:vAlign w:val="center"/>
          </w:tcPr>
          <w:p w:rsidR="00726EEC" w:rsidRDefault="00726EEC" w:rsidP="00F37DE5">
            <w:pPr>
              <w:widowControl w:val="0"/>
              <w:suppressAutoHyphens/>
              <w:autoSpaceDE w:val="0"/>
              <w:autoSpaceDN w:val="0"/>
              <w:adjustRightInd w:val="0"/>
              <w:ind w:left="100"/>
              <w:jc w:val="center"/>
            </w:pPr>
            <w:r>
              <w:t>201</w:t>
            </w:r>
            <w:r w:rsidR="005F6265">
              <w:t>9</w:t>
            </w:r>
          </w:p>
          <w:p w:rsidR="00726EEC" w:rsidRPr="00A131B1" w:rsidRDefault="00726EEC" w:rsidP="00F37DE5">
            <w:pPr>
              <w:widowControl w:val="0"/>
              <w:suppressAutoHyphens/>
              <w:autoSpaceDE w:val="0"/>
              <w:autoSpaceDN w:val="0"/>
              <w:adjustRightInd w:val="0"/>
              <w:ind w:left="100"/>
              <w:jc w:val="center"/>
            </w:pPr>
            <w:r>
              <w:t>год</w:t>
            </w:r>
          </w:p>
        </w:tc>
        <w:tc>
          <w:tcPr>
            <w:tcW w:w="879" w:type="dxa"/>
            <w:vAlign w:val="center"/>
          </w:tcPr>
          <w:p w:rsidR="00726EEC" w:rsidRPr="00A131B1" w:rsidRDefault="00726EEC" w:rsidP="005F6265">
            <w:pPr>
              <w:widowControl w:val="0"/>
              <w:suppressAutoHyphens/>
              <w:autoSpaceDE w:val="0"/>
              <w:autoSpaceDN w:val="0"/>
              <w:adjustRightInd w:val="0"/>
              <w:ind w:left="100"/>
              <w:jc w:val="center"/>
            </w:pPr>
            <w:r>
              <w:t>20</w:t>
            </w:r>
            <w:r w:rsidR="005F6265">
              <w:t>20</w:t>
            </w:r>
            <w:r>
              <w:t xml:space="preserve"> год</w:t>
            </w:r>
          </w:p>
        </w:tc>
        <w:tc>
          <w:tcPr>
            <w:tcW w:w="879" w:type="dxa"/>
            <w:vAlign w:val="center"/>
          </w:tcPr>
          <w:p w:rsidR="00726EEC" w:rsidRDefault="00726EEC" w:rsidP="00726EEC">
            <w:pPr>
              <w:widowControl w:val="0"/>
              <w:suppressAutoHyphens/>
              <w:autoSpaceDE w:val="0"/>
              <w:autoSpaceDN w:val="0"/>
              <w:adjustRightInd w:val="0"/>
              <w:ind w:left="100"/>
              <w:jc w:val="center"/>
            </w:pPr>
            <w:r>
              <w:t>202</w:t>
            </w:r>
            <w:r w:rsidR="005F6265">
              <w:t>1</w:t>
            </w:r>
          </w:p>
          <w:p w:rsidR="00726EEC" w:rsidRDefault="00726EEC" w:rsidP="00726EEC">
            <w:pPr>
              <w:widowControl w:val="0"/>
              <w:suppressAutoHyphens/>
              <w:autoSpaceDE w:val="0"/>
              <w:autoSpaceDN w:val="0"/>
              <w:adjustRightInd w:val="0"/>
              <w:ind w:left="100"/>
              <w:jc w:val="center"/>
            </w:pPr>
            <w:r>
              <w:t>год</w:t>
            </w:r>
          </w:p>
        </w:tc>
      </w:tr>
      <w:tr w:rsidR="00726EEC" w:rsidRPr="00A131B1" w:rsidTr="009C26A5">
        <w:trPr>
          <w:trHeight w:val="539"/>
        </w:trPr>
        <w:tc>
          <w:tcPr>
            <w:tcW w:w="600" w:type="dxa"/>
            <w:vAlign w:val="center"/>
          </w:tcPr>
          <w:p w:rsidR="00734C7F" w:rsidRDefault="00734C7F" w:rsidP="001A74DF">
            <w:pPr>
              <w:widowControl w:val="0"/>
              <w:suppressAutoHyphens/>
              <w:autoSpaceDE w:val="0"/>
              <w:autoSpaceDN w:val="0"/>
              <w:adjustRightInd w:val="0"/>
              <w:jc w:val="center"/>
            </w:pPr>
          </w:p>
          <w:p w:rsidR="00726EEC" w:rsidRPr="00A131B1" w:rsidRDefault="00734C7F" w:rsidP="001A74DF">
            <w:pPr>
              <w:widowControl w:val="0"/>
              <w:suppressAutoHyphens/>
              <w:autoSpaceDE w:val="0"/>
              <w:autoSpaceDN w:val="0"/>
              <w:adjustRightInd w:val="0"/>
              <w:jc w:val="center"/>
            </w:pPr>
            <w:r>
              <w:t>1.</w:t>
            </w:r>
          </w:p>
        </w:tc>
        <w:tc>
          <w:tcPr>
            <w:tcW w:w="3081" w:type="dxa"/>
            <w:vAlign w:val="bottom"/>
          </w:tcPr>
          <w:p w:rsidR="00726EEC" w:rsidRPr="00A131B1" w:rsidRDefault="00726EEC" w:rsidP="001A74DF">
            <w:pPr>
              <w:widowControl w:val="0"/>
              <w:suppressAutoHyphens/>
              <w:autoSpaceDE w:val="0"/>
              <w:autoSpaceDN w:val="0"/>
              <w:adjustRightInd w:val="0"/>
              <w:ind w:left="100"/>
            </w:pPr>
            <w:r>
              <w:t>Площадь текущего содержания и ремонта кладбищ</w:t>
            </w:r>
          </w:p>
        </w:tc>
        <w:tc>
          <w:tcPr>
            <w:tcW w:w="850" w:type="dxa"/>
            <w:vAlign w:val="center"/>
          </w:tcPr>
          <w:p w:rsidR="00726EEC" w:rsidRPr="00A131B1" w:rsidRDefault="00726EEC" w:rsidP="001A74DF">
            <w:pPr>
              <w:widowControl w:val="0"/>
              <w:suppressAutoHyphens/>
              <w:autoSpaceDE w:val="0"/>
              <w:autoSpaceDN w:val="0"/>
              <w:adjustRightInd w:val="0"/>
              <w:jc w:val="center"/>
            </w:pPr>
            <w:r w:rsidRPr="00A131B1">
              <w:t>га</w:t>
            </w:r>
          </w:p>
        </w:tc>
        <w:tc>
          <w:tcPr>
            <w:tcW w:w="992" w:type="dxa"/>
            <w:vAlign w:val="center"/>
          </w:tcPr>
          <w:p w:rsidR="00726EEC" w:rsidRPr="002F3F26" w:rsidRDefault="00726EEC" w:rsidP="00500EC3">
            <w:pPr>
              <w:widowControl w:val="0"/>
              <w:suppressAutoHyphens/>
              <w:autoSpaceDE w:val="0"/>
              <w:autoSpaceDN w:val="0"/>
              <w:adjustRightInd w:val="0"/>
              <w:jc w:val="center"/>
            </w:pPr>
            <w:r w:rsidRPr="002F3F26">
              <w:t>59,2</w:t>
            </w:r>
          </w:p>
        </w:tc>
        <w:tc>
          <w:tcPr>
            <w:tcW w:w="780" w:type="dxa"/>
            <w:vAlign w:val="center"/>
          </w:tcPr>
          <w:p w:rsidR="00726EEC" w:rsidRPr="002F3F26" w:rsidRDefault="00726EEC" w:rsidP="001A74DF">
            <w:pPr>
              <w:widowControl w:val="0"/>
              <w:suppressAutoHyphens/>
              <w:autoSpaceDE w:val="0"/>
              <w:autoSpaceDN w:val="0"/>
              <w:adjustRightInd w:val="0"/>
              <w:jc w:val="center"/>
            </w:pPr>
            <w:r w:rsidRPr="002F3F26">
              <w:t>59,2</w:t>
            </w:r>
          </w:p>
        </w:tc>
        <w:tc>
          <w:tcPr>
            <w:tcW w:w="1035" w:type="dxa"/>
            <w:vAlign w:val="center"/>
          </w:tcPr>
          <w:p w:rsidR="00726EEC" w:rsidRPr="00A131B1" w:rsidRDefault="00726EEC" w:rsidP="001A74DF">
            <w:pPr>
              <w:widowControl w:val="0"/>
              <w:suppressAutoHyphens/>
              <w:autoSpaceDE w:val="0"/>
              <w:autoSpaceDN w:val="0"/>
              <w:adjustRightInd w:val="0"/>
              <w:jc w:val="center"/>
            </w:pPr>
            <w:r w:rsidRPr="00A131B1">
              <w:t>59,2</w:t>
            </w:r>
          </w:p>
        </w:tc>
        <w:tc>
          <w:tcPr>
            <w:tcW w:w="879" w:type="dxa"/>
            <w:vAlign w:val="center"/>
          </w:tcPr>
          <w:p w:rsidR="00726EEC" w:rsidRPr="00A131B1" w:rsidRDefault="00726EEC" w:rsidP="001A74DF">
            <w:pPr>
              <w:widowControl w:val="0"/>
              <w:suppressAutoHyphens/>
              <w:autoSpaceDE w:val="0"/>
              <w:autoSpaceDN w:val="0"/>
              <w:adjustRightInd w:val="0"/>
              <w:jc w:val="center"/>
            </w:pPr>
            <w:r w:rsidRPr="00A131B1">
              <w:t>59,2</w:t>
            </w:r>
          </w:p>
        </w:tc>
        <w:tc>
          <w:tcPr>
            <w:tcW w:w="879" w:type="dxa"/>
            <w:vAlign w:val="center"/>
          </w:tcPr>
          <w:p w:rsidR="00726EEC" w:rsidRPr="00A131B1" w:rsidRDefault="00726EEC" w:rsidP="009C26A5">
            <w:pPr>
              <w:widowControl w:val="0"/>
              <w:suppressAutoHyphens/>
              <w:autoSpaceDE w:val="0"/>
              <w:autoSpaceDN w:val="0"/>
              <w:adjustRightInd w:val="0"/>
              <w:jc w:val="center"/>
            </w:pPr>
            <w:r w:rsidRPr="00A131B1">
              <w:t>59,2</w:t>
            </w:r>
          </w:p>
        </w:tc>
      </w:tr>
      <w:tr w:rsidR="00726EEC" w:rsidRPr="00A131B1" w:rsidTr="009C26A5">
        <w:trPr>
          <w:trHeight w:val="324"/>
        </w:trPr>
        <w:tc>
          <w:tcPr>
            <w:tcW w:w="600" w:type="dxa"/>
            <w:vAlign w:val="center"/>
          </w:tcPr>
          <w:p w:rsidR="00726EEC" w:rsidRDefault="00734C7F" w:rsidP="001A74DF">
            <w:pPr>
              <w:widowControl w:val="0"/>
              <w:suppressAutoHyphens/>
              <w:autoSpaceDE w:val="0"/>
              <w:autoSpaceDN w:val="0"/>
              <w:adjustRightInd w:val="0"/>
              <w:jc w:val="center"/>
            </w:pPr>
            <w:r>
              <w:t>2.</w:t>
            </w:r>
          </w:p>
        </w:tc>
        <w:tc>
          <w:tcPr>
            <w:tcW w:w="3081" w:type="dxa"/>
            <w:vAlign w:val="bottom"/>
          </w:tcPr>
          <w:p w:rsidR="00726EEC" w:rsidRPr="00A131B1" w:rsidRDefault="00726EEC" w:rsidP="001A74DF">
            <w:pPr>
              <w:widowControl w:val="0"/>
              <w:suppressAutoHyphens/>
              <w:autoSpaceDE w:val="0"/>
              <w:autoSpaceDN w:val="0"/>
              <w:adjustRightInd w:val="0"/>
              <w:ind w:left="100"/>
            </w:pPr>
            <w:r>
              <w:t>Количество отремонтированных памятных знаков, парапетов и других элементов благоустройства</w:t>
            </w:r>
          </w:p>
        </w:tc>
        <w:tc>
          <w:tcPr>
            <w:tcW w:w="850" w:type="dxa"/>
            <w:vAlign w:val="center"/>
          </w:tcPr>
          <w:p w:rsidR="00726EEC" w:rsidRDefault="00726EEC" w:rsidP="001A74DF">
            <w:pPr>
              <w:widowControl w:val="0"/>
              <w:suppressAutoHyphens/>
              <w:autoSpaceDE w:val="0"/>
              <w:autoSpaceDN w:val="0"/>
              <w:adjustRightInd w:val="0"/>
              <w:jc w:val="center"/>
            </w:pPr>
            <w:r>
              <w:t>Ед.</w:t>
            </w:r>
          </w:p>
        </w:tc>
        <w:tc>
          <w:tcPr>
            <w:tcW w:w="992" w:type="dxa"/>
            <w:vAlign w:val="center"/>
          </w:tcPr>
          <w:p w:rsidR="00726EEC" w:rsidRPr="00A131B1" w:rsidRDefault="00726EEC" w:rsidP="00AC4884">
            <w:pPr>
              <w:widowControl w:val="0"/>
              <w:suppressAutoHyphens/>
              <w:autoSpaceDE w:val="0"/>
              <w:autoSpaceDN w:val="0"/>
              <w:adjustRightInd w:val="0"/>
              <w:jc w:val="center"/>
            </w:pPr>
            <w:r>
              <w:t>9</w:t>
            </w:r>
          </w:p>
        </w:tc>
        <w:tc>
          <w:tcPr>
            <w:tcW w:w="780" w:type="dxa"/>
            <w:vAlign w:val="center"/>
          </w:tcPr>
          <w:p w:rsidR="00726EEC" w:rsidRPr="00A131B1" w:rsidRDefault="00726EEC" w:rsidP="00AC4884">
            <w:pPr>
              <w:widowControl w:val="0"/>
              <w:suppressAutoHyphens/>
              <w:autoSpaceDE w:val="0"/>
              <w:autoSpaceDN w:val="0"/>
              <w:adjustRightInd w:val="0"/>
              <w:jc w:val="center"/>
            </w:pPr>
            <w:r>
              <w:t>16</w:t>
            </w:r>
          </w:p>
        </w:tc>
        <w:tc>
          <w:tcPr>
            <w:tcW w:w="1035" w:type="dxa"/>
            <w:vAlign w:val="center"/>
          </w:tcPr>
          <w:p w:rsidR="00726EEC" w:rsidRPr="00A131B1" w:rsidRDefault="00726EEC" w:rsidP="00AC4884">
            <w:pPr>
              <w:widowControl w:val="0"/>
              <w:suppressAutoHyphens/>
              <w:autoSpaceDE w:val="0"/>
              <w:autoSpaceDN w:val="0"/>
              <w:adjustRightInd w:val="0"/>
              <w:jc w:val="center"/>
            </w:pPr>
            <w:r>
              <w:t>16</w:t>
            </w:r>
          </w:p>
        </w:tc>
        <w:tc>
          <w:tcPr>
            <w:tcW w:w="879" w:type="dxa"/>
            <w:vAlign w:val="center"/>
          </w:tcPr>
          <w:p w:rsidR="00726EEC" w:rsidRPr="00A131B1" w:rsidRDefault="00726EEC" w:rsidP="00AC4884">
            <w:pPr>
              <w:widowControl w:val="0"/>
              <w:suppressAutoHyphens/>
              <w:autoSpaceDE w:val="0"/>
              <w:autoSpaceDN w:val="0"/>
              <w:adjustRightInd w:val="0"/>
              <w:jc w:val="center"/>
            </w:pPr>
            <w:r>
              <w:t>19</w:t>
            </w:r>
          </w:p>
        </w:tc>
        <w:tc>
          <w:tcPr>
            <w:tcW w:w="879" w:type="dxa"/>
            <w:vAlign w:val="center"/>
          </w:tcPr>
          <w:p w:rsidR="00726EEC" w:rsidRPr="00A131B1" w:rsidRDefault="00726EEC" w:rsidP="009C26A5">
            <w:pPr>
              <w:widowControl w:val="0"/>
              <w:suppressAutoHyphens/>
              <w:autoSpaceDE w:val="0"/>
              <w:autoSpaceDN w:val="0"/>
              <w:adjustRightInd w:val="0"/>
              <w:jc w:val="center"/>
            </w:pPr>
            <w:r>
              <w:t>19</w:t>
            </w:r>
          </w:p>
        </w:tc>
      </w:tr>
      <w:tr w:rsidR="00726EEC" w:rsidRPr="00A131B1" w:rsidTr="009C26A5">
        <w:trPr>
          <w:trHeight w:val="324"/>
        </w:trPr>
        <w:tc>
          <w:tcPr>
            <w:tcW w:w="600" w:type="dxa"/>
            <w:vAlign w:val="center"/>
          </w:tcPr>
          <w:p w:rsidR="00726EEC" w:rsidRPr="00A131B1" w:rsidRDefault="00734C7F" w:rsidP="001A74DF">
            <w:pPr>
              <w:widowControl w:val="0"/>
              <w:suppressAutoHyphens/>
              <w:autoSpaceDE w:val="0"/>
              <w:autoSpaceDN w:val="0"/>
              <w:adjustRightInd w:val="0"/>
              <w:jc w:val="center"/>
            </w:pPr>
            <w:r>
              <w:t>3.</w:t>
            </w:r>
          </w:p>
        </w:tc>
        <w:tc>
          <w:tcPr>
            <w:tcW w:w="3081" w:type="dxa"/>
            <w:vAlign w:val="bottom"/>
          </w:tcPr>
          <w:p w:rsidR="00726EEC" w:rsidRPr="00A131B1" w:rsidRDefault="00726EEC" w:rsidP="001A74DF">
            <w:pPr>
              <w:widowControl w:val="0"/>
              <w:suppressAutoHyphens/>
              <w:autoSpaceDE w:val="0"/>
              <w:autoSpaceDN w:val="0"/>
              <w:adjustRightInd w:val="0"/>
              <w:ind w:left="100"/>
            </w:pPr>
            <w:r w:rsidRPr="00A131B1">
              <w:t>Количество эксплуатируемых гидротехнических сооружений</w:t>
            </w:r>
          </w:p>
        </w:tc>
        <w:tc>
          <w:tcPr>
            <w:tcW w:w="850" w:type="dxa"/>
            <w:vAlign w:val="center"/>
          </w:tcPr>
          <w:p w:rsidR="00726EEC" w:rsidRPr="00A131B1" w:rsidRDefault="00726EEC" w:rsidP="001A74DF">
            <w:pPr>
              <w:widowControl w:val="0"/>
              <w:suppressAutoHyphens/>
              <w:autoSpaceDE w:val="0"/>
              <w:autoSpaceDN w:val="0"/>
              <w:adjustRightInd w:val="0"/>
              <w:jc w:val="center"/>
            </w:pPr>
            <w:r>
              <w:t>е</w:t>
            </w:r>
            <w:r w:rsidRPr="00A131B1">
              <w:t>д.</w:t>
            </w:r>
          </w:p>
        </w:tc>
        <w:tc>
          <w:tcPr>
            <w:tcW w:w="992" w:type="dxa"/>
            <w:vAlign w:val="center"/>
          </w:tcPr>
          <w:p w:rsidR="00726EEC" w:rsidRPr="00A131B1" w:rsidRDefault="00726EEC" w:rsidP="00500EC3">
            <w:pPr>
              <w:widowControl w:val="0"/>
              <w:suppressAutoHyphens/>
              <w:autoSpaceDE w:val="0"/>
              <w:autoSpaceDN w:val="0"/>
              <w:adjustRightInd w:val="0"/>
              <w:jc w:val="center"/>
            </w:pPr>
            <w:r w:rsidRPr="00A131B1">
              <w:t>2</w:t>
            </w:r>
          </w:p>
        </w:tc>
        <w:tc>
          <w:tcPr>
            <w:tcW w:w="780" w:type="dxa"/>
            <w:vAlign w:val="center"/>
          </w:tcPr>
          <w:p w:rsidR="00726EEC" w:rsidRPr="00A131B1" w:rsidRDefault="00726EEC" w:rsidP="001A74DF">
            <w:pPr>
              <w:widowControl w:val="0"/>
              <w:suppressAutoHyphens/>
              <w:autoSpaceDE w:val="0"/>
              <w:autoSpaceDN w:val="0"/>
              <w:adjustRightInd w:val="0"/>
              <w:jc w:val="center"/>
            </w:pPr>
            <w:r w:rsidRPr="00A131B1">
              <w:t>2</w:t>
            </w:r>
          </w:p>
        </w:tc>
        <w:tc>
          <w:tcPr>
            <w:tcW w:w="1035" w:type="dxa"/>
            <w:vAlign w:val="center"/>
          </w:tcPr>
          <w:p w:rsidR="00726EEC" w:rsidRPr="00A131B1" w:rsidRDefault="00726EEC" w:rsidP="001A74DF">
            <w:pPr>
              <w:widowControl w:val="0"/>
              <w:suppressAutoHyphens/>
              <w:autoSpaceDE w:val="0"/>
              <w:autoSpaceDN w:val="0"/>
              <w:adjustRightInd w:val="0"/>
              <w:jc w:val="center"/>
            </w:pPr>
            <w:r w:rsidRPr="00A131B1">
              <w:t>2</w:t>
            </w:r>
          </w:p>
        </w:tc>
        <w:tc>
          <w:tcPr>
            <w:tcW w:w="879" w:type="dxa"/>
            <w:vAlign w:val="center"/>
          </w:tcPr>
          <w:p w:rsidR="00726EEC" w:rsidRPr="00A131B1" w:rsidRDefault="00726EEC" w:rsidP="001A74DF">
            <w:pPr>
              <w:widowControl w:val="0"/>
              <w:suppressAutoHyphens/>
              <w:autoSpaceDE w:val="0"/>
              <w:autoSpaceDN w:val="0"/>
              <w:adjustRightInd w:val="0"/>
              <w:jc w:val="center"/>
            </w:pPr>
            <w:r w:rsidRPr="00A131B1">
              <w:t>2</w:t>
            </w:r>
          </w:p>
        </w:tc>
        <w:tc>
          <w:tcPr>
            <w:tcW w:w="879" w:type="dxa"/>
            <w:vAlign w:val="center"/>
          </w:tcPr>
          <w:p w:rsidR="00726EEC" w:rsidRPr="00A131B1" w:rsidRDefault="00726EEC" w:rsidP="009C26A5">
            <w:pPr>
              <w:widowControl w:val="0"/>
              <w:suppressAutoHyphens/>
              <w:autoSpaceDE w:val="0"/>
              <w:autoSpaceDN w:val="0"/>
              <w:adjustRightInd w:val="0"/>
              <w:jc w:val="center"/>
            </w:pPr>
            <w:r w:rsidRPr="00A131B1">
              <w:t>2</w:t>
            </w:r>
          </w:p>
        </w:tc>
      </w:tr>
      <w:tr w:rsidR="00963811" w:rsidRPr="00A131B1" w:rsidTr="009C26A5">
        <w:trPr>
          <w:trHeight w:val="324"/>
        </w:trPr>
        <w:tc>
          <w:tcPr>
            <w:tcW w:w="600" w:type="dxa"/>
            <w:vAlign w:val="center"/>
          </w:tcPr>
          <w:p w:rsidR="00963811" w:rsidRDefault="00963811" w:rsidP="001A74DF">
            <w:pPr>
              <w:widowControl w:val="0"/>
              <w:suppressAutoHyphens/>
              <w:autoSpaceDE w:val="0"/>
              <w:autoSpaceDN w:val="0"/>
              <w:adjustRightInd w:val="0"/>
              <w:jc w:val="center"/>
            </w:pPr>
            <w:r>
              <w:t>4.</w:t>
            </w:r>
          </w:p>
        </w:tc>
        <w:tc>
          <w:tcPr>
            <w:tcW w:w="3081" w:type="dxa"/>
            <w:vAlign w:val="bottom"/>
          </w:tcPr>
          <w:p w:rsidR="00963811" w:rsidRPr="00A131B1" w:rsidRDefault="00963811" w:rsidP="001A74DF">
            <w:pPr>
              <w:widowControl w:val="0"/>
              <w:suppressAutoHyphens/>
              <w:autoSpaceDE w:val="0"/>
              <w:autoSpaceDN w:val="0"/>
              <w:adjustRightInd w:val="0"/>
              <w:ind w:left="100"/>
            </w:pPr>
            <w:r>
              <w:t>Площадь охраняемых лесов в границах городского округа Кинешма</w:t>
            </w:r>
          </w:p>
        </w:tc>
        <w:tc>
          <w:tcPr>
            <w:tcW w:w="850" w:type="dxa"/>
            <w:vAlign w:val="center"/>
          </w:tcPr>
          <w:p w:rsidR="00963811" w:rsidRDefault="00963811" w:rsidP="001A74DF">
            <w:pPr>
              <w:widowControl w:val="0"/>
              <w:suppressAutoHyphens/>
              <w:autoSpaceDE w:val="0"/>
              <w:autoSpaceDN w:val="0"/>
              <w:adjustRightInd w:val="0"/>
              <w:jc w:val="center"/>
            </w:pPr>
            <w:r>
              <w:t>га</w:t>
            </w:r>
          </w:p>
        </w:tc>
        <w:tc>
          <w:tcPr>
            <w:tcW w:w="992" w:type="dxa"/>
            <w:vAlign w:val="center"/>
          </w:tcPr>
          <w:p w:rsidR="00963811" w:rsidRPr="00A131B1" w:rsidRDefault="00963811" w:rsidP="00EA5BBC">
            <w:pPr>
              <w:suppressAutoHyphens/>
              <w:jc w:val="center"/>
            </w:pPr>
            <w:r w:rsidRPr="00A131B1">
              <w:t>283,73</w:t>
            </w:r>
          </w:p>
        </w:tc>
        <w:tc>
          <w:tcPr>
            <w:tcW w:w="780" w:type="dxa"/>
            <w:vAlign w:val="center"/>
          </w:tcPr>
          <w:p w:rsidR="00963811" w:rsidRPr="00A131B1" w:rsidRDefault="00963811" w:rsidP="00EA5BBC">
            <w:pPr>
              <w:suppressAutoHyphens/>
              <w:jc w:val="center"/>
            </w:pPr>
            <w:r w:rsidRPr="00A131B1">
              <w:t>283,73</w:t>
            </w:r>
          </w:p>
        </w:tc>
        <w:tc>
          <w:tcPr>
            <w:tcW w:w="1035" w:type="dxa"/>
            <w:vAlign w:val="center"/>
          </w:tcPr>
          <w:p w:rsidR="00963811" w:rsidRPr="00A131B1" w:rsidRDefault="00963811" w:rsidP="00EA5BBC">
            <w:pPr>
              <w:suppressAutoHyphens/>
              <w:jc w:val="center"/>
            </w:pPr>
            <w:r w:rsidRPr="00A131B1">
              <w:t>283,73</w:t>
            </w:r>
          </w:p>
        </w:tc>
        <w:tc>
          <w:tcPr>
            <w:tcW w:w="879" w:type="dxa"/>
            <w:vAlign w:val="center"/>
          </w:tcPr>
          <w:p w:rsidR="00963811" w:rsidRPr="00A131B1" w:rsidRDefault="00963811" w:rsidP="00EA5BBC">
            <w:pPr>
              <w:suppressAutoHyphens/>
              <w:jc w:val="center"/>
            </w:pPr>
            <w:r w:rsidRPr="00A131B1">
              <w:t>283,73</w:t>
            </w:r>
          </w:p>
        </w:tc>
        <w:tc>
          <w:tcPr>
            <w:tcW w:w="879" w:type="dxa"/>
            <w:vAlign w:val="center"/>
          </w:tcPr>
          <w:p w:rsidR="00963811" w:rsidRPr="00A131B1" w:rsidRDefault="00963811" w:rsidP="00EA5BBC">
            <w:pPr>
              <w:suppressAutoHyphens/>
              <w:jc w:val="center"/>
            </w:pPr>
            <w:r w:rsidRPr="00A131B1">
              <w:t>283,73</w:t>
            </w:r>
          </w:p>
        </w:tc>
      </w:tr>
      <w:tr w:rsidR="000A62FE" w:rsidRPr="00A131B1" w:rsidTr="009C26A5">
        <w:trPr>
          <w:trHeight w:val="324"/>
        </w:trPr>
        <w:tc>
          <w:tcPr>
            <w:tcW w:w="600" w:type="dxa"/>
            <w:vAlign w:val="center"/>
          </w:tcPr>
          <w:p w:rsidR="000A62FE" w:rsidRDefault="000A62FE" w:rsidP="001A74DF">
            <w:pPr>
              <w:widowControl w:val="0"/>
              <w:suppressAutoHyphens/>
              <w:autoSpaceDE w:val="0"/>
              <w:autoSpaceDN w:val="0"/>
              <w:adjustRightInd w:val="0"/>
              <w:jc w:val="center"/>
            </w:pPr>
            <w:r>
              <w:lastRenderedPageBreak/>
              <w:t>5.</w:t>
            </w:r>
          </w:p>
        </w:tc>
        <w:tc>
          <w:tcPr>
            <w:tcW w:w="3081" w:type="dxa"/>
            <w:vAlign w:val="bottom"/>
          </w:tcPr>
          <w:p w:rsidR="000A62FE" w:rsidRPr="00A131B1" w:rsidRDefault="000A62FE" w:rsidP="001A74DF">
            <w:pPr>
              <w:widowControl w:val="0"/>
              <w:suppressAutoHyphens/>
              <w:autoSpaceDE w:val="0"/>
              <w:autoSpaceDN w:val="0"/>
              <w:adjustRightInd w:val="0"/>
              <w:ind w:left="100"/>
            </w:pPr>
            <w:r>
              <w:rPr>
                <w:color w:val="000000"/>
              </w:rPr>
              <w:t>Количество погребенных невостребованных и неизвестных умерших</w:t>
            </w:r>
          </w:p>
        </w:tc>
        <w:tc>
          <w:tcPr>
            <w:tcW w:w="850" w:type="dxa"/>
            <w:vAlign w:val="center"/>
          </w:tcPr>
          <w:p w:rsidR="000A62FE" w:rsidRDefault="000A62FE" w:rsidP="001A74DF">
            <w:pPr>
              <w:widowControl w:val="0"/>
              <w:suppressAutoHyphens/>
              <w:autoSpaceDE w:val="0"/>
              <w:autoSpaceDN w:val="0"/>
              <w:adjustRightInd w:val="0"/>
              <w:jc w:val="center"/>
            </w:pPr>
            <w:r>
              <w:t>Шт.</w:t>
            </w:r>
          </w:p>
        </w:tc>
        <w:tc>
          <w:tcPr>
            <w:tcW w:w="992" w:type="dxa"/>
            <w:vAlign w:val="center"/>
          </w:tcPr>
          <w:p w:rsidR="000A62FE" w:rsidRDefault="000A62FE" w:rsidP="00EA5BBC">
            <w:pPr>
              <w:jc w:val="center"/>
              <w:rPr>
                <w:color w:val="000000"/>
              </w:rPr>
            </w:pPr>
            <w:r>
              <w:rPr>
                <w:color w:val="000000"/>
              </w:rPr>
              <w:t>19</w:t>
            </w:r>
          </w:p>
        </w:tc>
        <w:tc>
          <w:tcPr>
            <w:tcW w:w="780" w:type="dxa"/>
            <w:vAlign w:val="center"/>
          </w:tcPr>
          <w:p w:rsidR="000A62FE" w:rsidRDefault="000A62FE" w:rsidP="00EA5BBC">
            <w:pPr>
              <w:jc w:val="center"/>
              <w:rPr>
                <w:color w:val="000000"/>
              </w:rPr>
            </w:pPr>
            <w:r>
              <w:rPr>
                <w:color w:val="000000"/>
              </w:rPr>
              <w:t>30</w:t>
            </w:r>
          </w:p>
        </w:tc>
        <w:tc>
          <w:tcPr>
            <w:tcW w:w="1035" w:type="dxa"/>
            <w:vAlign w:val="center"/>
          </w:tcPr>
          <w:p w:rsidR="000A62FE" w:rsidRDefault="000A62FE" w:rsidP="00EA5BBC">
            <w:pPr>
              <w:jc w:val="center"/>
              <w:rPr>
                <w:color w:val="000000"/>
              </w:rPr>
            </w:pPr>
            <w:r>
              <w:rPr>
                <w:color w:val="000000"/>
              </w:rPr>
              <w:t>30</w:t>
            </w:r>
          </w:p>
        </w:tc>
        <w:tc>
          <w:tcPr>
            <w:tcW w:w="879" w:type="dxa"/>
            <w:vAlign w:val="center"/>
          </w:tcPr>
          <w:p w:rsidR="000A62FE" w:rsidRDefault="000A62FE" w:rsidP="00EA5BBC">
            <w:pPr>
              <w:jc w:val="center"/>
              <w:rPr>
                <w:color w:val="000000"/>
              </w:rPr>
            </w:pPr>
            <w:r>
              <w:rPr>
                <w:color w:val="000000"/>
              </w:rPr>
              <w:t>30</w:t>
            </w:r>
          </w:p>
        </w:tc>
        <w:tc>
          <w:tcPr>
            <w:tcW w:w="879" w:type="dxa"/>
            <w:vAlign w:val="center"/>
          </w:tcPr>
          <w:p w:rsidR="000A62FE" w:rsidRDefault="000A62FE" w:rsidP="00EA5BBC">
            <w:pPr>
              <w:jc w:val="center"/>
              <w:rPr>
                <w:color w:val="000000"/>
              </w:rPr>
            </w:pPr>
            <w:r>
              <w:rPr>
                <w:color w:val="000000"/>
              </w:rPr>
              <w:t>30</w:t>
            </w:r>
          </w:p>
        </w:tc>
      </w:tr>
    </w:tbl>
    <w:p w:rsidR="00863ECB" w:rsidRPr="007A4308" w:rsidRDefault="00863ECB" w:rsidP="007A4308">
      <w:pPr>
        <w:pStyle w:val="4"/>
        <w:spacing w:before="0" w:after="0"/>
        <w:rPr>
          <w:rFonts w:ascii="Times New Roman" w:hAnsi="Times New Roman"/>
          <w:b w:val="0"/>
        </w:rPr>
      </w:pPr>
      <w:r w:rsidRPr="007A4308">
        <w:rPr>
          <w:rFonts w:ascii="Times New Roman" w:hAnsi="Times New Roman"/>
          <w:b w:val="0"/>
        </w:rPr>
        <w:t xml:space="preserve">Отчетные значения целевых показателей </w:t>
      </w:r>
      <w:r w:rsidR="000A62FE">
        <w:rPr>
          <w:rFonts w:ascii="Times New Roman" w:hAnsi="Times New Roman"/>
          <w:b w:val="0"/>
        </w:rPr>
        <w:t xml:space="preserve">№1-4 </w:t>
      </w:r>
      <w:r w:rsidRPr="007A4308">
        <w:rPr>
          <w:rFonts w:ascii="Times New Roman" w:hAnsi="Times New Roman"/>
          <w:b w:val="0"/>
        </w:rPr>
        <w:t>определяются по данным учета муниципального учреждения Управление городского хозяйства г. Кинешмы</w:t>
      </w:r>
      <w:r w:rsidR="000A62FE">
        <w:rPr>
          <w:rFonts w:ascii="Times New Roman" w:hAnsi="Times New Roman"/>
          <w:b w:val="0"/>
        </w:rPr>
        <w:t>, показателя №5 по данным учета управления жилищно-коммунального хозяйства администрации городского округа Кинешма</w:t>
      </w:r>
    </w:p>
    <w:p w:rsidR="00F060B7" w:rsidRDefault="00F060B7" w:rsidP="001A74DF">
      <w:pPr>
        <w:shd w:val="clear" w:color="auto" w:fill="FFFFFF"/>
        <w:suppressAutoHyphens/>
        <w:ind w:right="11" w:hanging="142"/>
        <w:jc w:val="right"/>
      </w:pPr>
    </w:p>
    <w:p w:rsidR="00F060B7" w:rsidRPr="005E7078" w:rsidRDefault="00F060B7" w:rsidP="00F060B7">
      <w:pPr>
        <w:suppressAutoHyphens/>
        <w:ind w:firstLine="720"/>
        <w:jc w:val="both"/>
        <w:rPr>
          <w:b/>
          <w:sz w:val="28"/>
          <w:szCs w:val="28"/>
        </w:rPr>
      </w:pPr>
      <w:r w:rsidRPr="005E7078">
        <w:rPr>
          <w:b/>
          <w:sz w:val="28"/>
          <w:szCs w:val="28"/>
        </w:rPr>
        <w:t>3.2.Ожидаемы результаты реализации муниципальной программы</w:t>
      </w:r>
    </w:p>
    <w:p w:rsidR="00F060B7" w:rsidRPr="005E7078" w:rsidRDefault="00F060B7" w:rsidP="00F060B7">
      <w:pPr>
        <w:shd w:val="clear" w:color="auto" w:fill="FFFFFF"/>
        <w:suppressAutoHyphens/>
        <w:ind w:firstLine="720"/>
        <w:jc w:val="both"/>
        <w:rPr>
          <w:sz w:val="28"/>
          <w:szCs w:val="28"/>
        </w:rPr>
      </w:pPr>
    </w:p>
    <w:p w:rsidR="00F060B7" w:rsidRPr="005E7078" w:rsidRDefault="00F060B7" w:rsidP="00F060B7">
      <w:pPr>
        <w:shd w:val="clear" w:color="auto" w:fill="FFFFFF"/>
        <w:suppressAutoHyphens/>
        <w:ind w:firstLine="720"/>
        <w:jc w:val="both"/>
        <w:rPr>
          <w:sz w:val="28"/>
          <w:szCs w:val="28"/>
        </w:rPr>
      </w:pPr>
      <w:r w:rsidRPr="005E7078">
        <w:rPr>
          <w:sz w:val="28"/>
          <w:szCs w:val="28"/>
        </w:rPr>
        <w:t xml:space="preserve">Реализация муниципальной программы </w:t>
      </w:r>
      <w:r w:rsidR="00423F40">
        <w:rPr>
          <w:sz w:val="28"/>
          <w:szCs w:val="28"/>
        </w:rPr>
        <w:t>в период до</w:t>
      </w:r>
      <w:r w:rsidR="00F37DE5">
        <w:rPr>
          <w:sz w:val="28"/>
          <w:szCs w:val="28"/>
        </w:rPr>
        <w:t xml:space="preserve"> 20</w:t>
      </w:r>
      <w:r w:rsidR="00734C7F">
        <w:rPr>
          <w:sz w:val="28"/>
          <w:szCs w:val="28"/>
        </w:rPr>
        <w:t>21</w:t>
      </w:r>
      <w:r w:rsidR="00F37DE5">
        <w:rPr>
          <w:sz w:val="28"/>
          <w:szCs w:val="28"/>
        </w:rPr>
        <w:t xml:space="preserve"> год</w:t>
      </w:r>
      <w:r w:rsidR="00423F40">
        <w:rPr>
          <w:sz w:val="28"/>
          <w:szCs w:val="28"/>
        </w:rPr>
        <w:t>а</w:t>
      </w:r>
      <w:r w:rsidR="00F37DE5">
        <w:rPr>
          <w:sz w:val="28"/>
          <w:szCs w:val="28"/>
        </w:rPr>
        <w:t xml:space="preserve"> </w:t>
      </w:r>
      <w:r w:rsidR="00C232A3">
        <w:rPr>
          <w:sz w:val="28"/>
          <w:szCs w:val="28"/>
        </w:rPr>
        <w:t xml:space="preserve">позволит </w:t>
      </w:r>
      <w:r w:rsidRPr="005E7078">
        <w:rPr>
          <w:sz w:val="28"/>
          <w:szCs w:val="28"/>
        </w:rPr>
        <w:t>достичь следующих результатов:</w:t>
      </w:r>
    </w:p>
    <w:p w:rsidR="00F060B7" w:rsidRPr="005E7078" w:rsidRDefault="00F060B7" w:rsidP="00F060B7">
      <w:pPr>
        <w:suppressAutoHyphens/>
        <w:overflowPunct w:val="0"/>
        <w:autoSpaceDE w:val="0"/>
        <w:autoSpaceDN w:val="0"/>
        <w:adjustRightInd w:val="0"/>
        <w:ind w:firstLine="708"/>
        <w:jc w:val="both"/>
        <w:rPr>
          <w:sz w:val="28"/>
          <w:szCs w:val="28"/>
        </w:rPr>
      </w:pPr>
      <w:r w:rsidRPr="005E7078">
        <w:rPr>
          <w:sz w:val="28"/>
          <w:szCs w:val="28"/>
        </w:rPr>
        <w:t xml:space="preserve">- </w:t>
      </w:r>
      <w:r w:rsidR="00F02412">
        <w:rPr>
          <w:sz w:val="28"/>
          <w:szCs w:val="28"/>
        </w:rPr>
        <w:t xml:space="preserve">обеспечить </w:t>
      </w:r>
      <w:r w:rsidRPr="005E7078">
        <w:rPr>
          <w:sz w:val="28"/>
          <w:szCs w:val="28"/>
        </w:rPr>
        <w:t>содержание городских кладбищ, мемориалов в честь Воинов Отечественной войны 1941-1945 годов, памятников и обелисков в нормативном состоянии,  площадь городских кладбищ находящихся на содержании к 20</w:t>
      </w:r>
      <w:r w:rsidR="00643D07">
        <w:rPr>
          <w:sz w:val="28"/>
          <w:szCs w:val="28"/>
        </w:rPr>
        <w:t>2</w:t>
      </w:r>
      <w:r w:rsidR="00CC5535">
        <w:rPr>
          <w:sz w:val="28"/>
          <w:szCs w:val="28"/>
        </w:rPr>
        <w:t>1</w:t>
      </w:r>
      <w:r w:rsidRPr="005E7078">
        <w:rPr>
          <w:sz w:val="28"/>
          <w:szCs w:val="28"/>
        </w:rPr>
        <w:t xml:space="preserve"> году составит </w:t>
      </w:r>
      <w:smartTag w:uri="urn:schemas-microsoft-com:office:smarttags" w:element="metricconverter">
        <w:smartTagPr>
          <w:attr w:name="ProductID" w:val="59,2 га"/>
        </w:smartTagPr>
        <w:r w:rsidRPr="005E7078">
          <w:rPr>
            <w:sz w:val="28"/>
            <w:szCs w:val="28"/>
          </w:rPr>
          <w:t>59,2 га</w:t>
        </w:r>
      </w:smartTag>
      <w:r w:rsidRPr="005E7078">
        <w:rPr>
          <w:sz w:val="28"/>
          <w:szCs w:val="28"/>
        </w:rPr>
        <w:t>;</w:t>
      </w:r>
    </w:p>
    <w:p w:rsidR="00F060B7" w:rsidRPr="005E7078" w:rsidRDefault="00F060B7" w:rsidP="00F060B7">
      <w:pPr>
        <w:suppressAutoHyphens/>
        <w:overflowPunct w:val="0"/>
        <w:autoSpaceDE w:val="0"/>
        <w:autoSpaceDN w:val="0"/>
        <w:adjustRightInd w:val="0"/>
        <w:ind w:firstLine="720"/>
        <w:jc w:val="both"/>
        <w:rPr>
          <w:sz w:val="28"/>
          <w:szCs w:val="28"/>
        </w:rPr>
      </w:pPr>
      <w:r w:rsidRPr="005E7078">
        <w:rPr>
          <w:sz w:val="28"/>
          <w:szCs w:val="28"/>
        </w:rPr>
        <w:t>- формирование современной городской инфраструктуры, благоустройство мест общего пользования территории города, защита населения от болезней общих для человека и животных, к 20</w:t>
      </w:r>
      <w:r w:rsidR="00643D07">
        <w:rPr>
          <w:sz w:val="28"/>
          <w:szCs w:val="28"/>
        </w:rPr>
        <w:t>2</w:t>
      </w:r>
      <w:r w:rsidR="00734C7F">
        <w:rPr>
          <w:sz w:val="28"/>
          <w:szCs w:val="28"/>
        </w:rPr>
        <w:t>1</w:t>
      </w:r>
      <w:r w:rsidRPr="005E7078">
        <w:rPr>
          <w:sz w:val="28"/>
          <w:szCs w:val="28"/>
        </w:rPr>
        <w:t xml:space="preserve"> году планируется обеспечить содержание 100% территорий общего пользования;</w:t>
      </w:r>
    </w:p>
    <w:p w:rsidR="00F060B7" w:rsidRDefault="005E7078" w:rsidP="005E7078">
      <w:pPr>
        <w:shd w:val="clear" w:color="auto" w:fill="FFFFFF"/>
        <w:suppressAutoHyphens/>
        <w:ind w:right="11" w:hanging="142"/>
        <w:rPr>
          <w:sz w:val="28"/>
          <w:szCs w:val="28"/>
        </w:rPr>
      </w:pPr>
      <w:r w:rsidRPr="005E7078">
        <w:rPr>
          <w:sz w:val="28"/>
          <w:szCs w:val="28"/>
        </w:rPr>
        <w:t xml:space="preserve">          </w:t>
      </w:r>
      <w:r w:rsidR="00F060B7" w:rsidRPr="005E7078">
        <w:rPr>
          <w:sz w:val="28"/>
          <w:szCs w:val="28"/>
        </w:rPr>
        <w:t xml:space="preserve"> - </w:t>
      </w:r>
      <w:r w:rsidR="00F37DE5">
        <w:rPr>
          <w:sz w:val="28"/>
          <w:szCs w:val="28"/>
        </w:rPr>
        <w:t xml:space="preserve">обеспечить </w:t>
      </w:r>
      <w:r w:rsidR="00F060B7" w:rsidRPr="005E7078">
        <w:rPr>
          <w:sz w:val="28"/>
          <w:szCs w:val="28"/>
        </w:rPr>
        <w:t>защит</w:t>
      </w:r>
      <w:r w:rsidR="00F37DE5">
        <w:rPr>
          <w:sz w:val="28"/>
          <w:szCs w:val="28"/>
        </w:rPr>
        <w:t>у</w:t>
      </w:r>
      <w:r w:rsidR="00F060B7" w:rsidRPr="005E7078">
        <w:rPr>
          <w:sz w:val="28"/>
          <w:szCs w:val="28"/>
        </w:rPr>
        <w:t xml:space="preserve"> пониженных мест города от подтопления водами Горьковского водохранилища</w:t>
      </w:r>
      <w:r w:rsidRPr="005E7078">
        <w:rPr>
          <w:sz w:val="28"/>
          <w:szCs w:val="28"/>
        </w:rPr>
        <w:t>;</w:t>
      </w:r>
    </w:p>
    <w:p w:rsidR="000A62FE" w:rsidRPr="000A62FE" w:rsidRDefault="000A62FE" w:rsidP="005E7078">
      <w:pPr>
        <w:shd w:val="clear" w:color="auto" w:fill="FFFFFF"/>
        <w:suppressAutoHyphens/>
        <w:ind w:right="11" w:hanging="142"/>
        <w:rPr>
          <w:sz w:val="28"/>
          <w:szCs w:val="28"/>
        </w:rPr>
      </w:pPr>
      <w:r w:rsidRPr="000A62FE">
        <w:rPr>
          <w:sz w:val="28"/>
          <w:szCs w:val="28"/>
        </w:rPr>
        <w:t xml:space="preserve">           -обеспечить захоронение неизвестных и невостребованных умерших</w:t>
      </w:r>
    </w:p>
    <w:p w:rsidR="00F060B7" w:rsidRDefault="00F060B7" w:rsidP="001A74DF">
      <w:pPr>
        <w:shd w:val="clear" w:color="auto" w:fill="FFFFFF"/>
        <w:suppressAutoHyphens/>
        <w:ind w:right="11" w:hanging="142"/>
        <w:jc w:val="right"/>
      </w:pPr>
    </w:p>
    <w:p w:rsidR="00F060B7" w:rsidRPr="005E7078" w:rsidRDefault="005E7078" w:rsidP="005E7078">
      <w:pPr>
        <w:shd w:val="clear" w:color="auto" w:fill="FFFFFF"/>
        <w:suppressAutoHyphens/>
        <w:ind w:right="11" w:hanging="142"/>
        <w:jc w:val="center"/>
        <w:rPr>
          <w:sz w:val="28"/>
          <w:szCs w:val="28"/>
        </w:rPr>
      </w:pPr>
      <w:r w:rsidRPr="005E7078">
        <w:rPr>
          <w:b/>
          <w:sz w:val="28"/>
          <w:szCs w:val="28"/>
        </w:rPr>
        <w:t>3.3. Обоснование выделения подпрограмм</w:t>
      </w:r>
    </w:p>
    <w:p w:rsidR="00F060B7" w:rsidRDefault="00F060B7" w:rsidP="001A74DF">
      <w:pPr>
        <w:shd w:val="clear" w:color="auto" w:fill="FFFFFF"/>
        <w:suppressAutoHyphens/>
        <w:ind w:right="11" w:hanging="142"/>
        <w:jc w:val="right"/>
      </w:pPr>
    </w:p>
    <w:p w:rsidR="00F060B7" w:rsidRDefault="00F060B7" w:rsidP="001A74DF">
      <w:pPr>
        <w:shd w:val="clear" w:color="auto" w:fill="FFFFFF"/>
        <w:suppressAutoHyphens/>
        <w:ind w:right="11" w:hanging="142"/>
        <w:jc w:val="right"/>
      </w:pPr>
    </w:p>
    <w:tbl>
      <w:tblPr>
        <w:tblStyle w:val="a5"/>
        <w:tblW w:w="0" w:type="auto"/>
        <w:tblLook w:val="04A0"/>
      </w:tblPr>
      <w:tblGrid>
        <w:gridCol w:w="571"/>
        <w:gridCol w:w="2693"/>
        <w:gridCol w:w="3166"/>
        <w:gridCol w:w="2694"/>
      </w:tblGrid>
      <w:tr w:rsidR="005E7078" w:rsidRPr="00477349" w:rsidTr="005E7078">
        <w:tc>
          <w:tcPr>
            <w:tcW w:w="571" w:type="dxa"/>
            <w:vMerge w:val="restart"/>
            <w:vAlign w:val="center"/>
          </w:tcPr>
          <w:p w:rsidR="005E7078" w:rsidRPr="00477349" w:rsidRDefault="005E7078" w:rsidP="00DB41F6">
            <w:pPr>
              <w:suppressAutoHyphens/>
              <w:ind w:right="11"/>
              <w:jc w:val="center"/>
              <w:rPr>
                <w:b/>
              </w:rPr>
            </w:pPr>
            <w:r w:rsidRPr="00477349">
              <w:rPr>
                <w:b/>
              </w:rPr>
              <w:t>№</w:t>
            </w:r>
          </w:p>
          <w:p w:rsidR="005E7078" w:rsidRPr="00477349" w:rsidRDefault="005E7078" w:rsidP="00DB41F6">
            <w:pPr>
              <w:suppressAutoHyphens/>
              <w:ind w:right="11"/>
              <w:jc w:val="center"/>
              <w:rPr>
                <w:b/>
              </w:rPr>
            </w:pPr>
            <w:r w:rsidRPr="00477349">
              <w:rPr>
                <w:b/>
              </w:rPr>
              <w:t>п/п</w:t>
            </w:r>
          </w:p>
        </w:tc>
        <w:tc>
          <w:tcPr>
            <w:tcW w:w="2693" w:type="dxa"/>
            <w:vMerge w:val="restart"/>
            <w:vAlign w:val="center"/>
          </w:tcPr>
          <w:p w:rsidR="005E7078" w:rsidRPr="00477349" w:rsidRDefault="005E7078" w:rsidP="00DB41F6">
            <w:pPr>
              <w:suppressAutoHyphens/>
              <w:ind w:right="11"/>
              <w:jc w:val="center"/>
              <w:rPr>
                <w:b/>
              </w:rPr>
            </w:pPr>
            <w:r w:rsidRPr="00477349">
              <w:rPr>
                <w:b/>
              </w:rPr>
              <w:t>Наименование подпрограммы</w:t>
            </w:r>
          </w:p>
        </w:tc>
        <w:tc>
          <w:tcPr>
            <w:tcW w:w="5860" w:type="dxa"/>
            <w:gridSpan w:val="2"/>
            <w:vAlign w:val="center"/>
          </w:tcPr>
          <w:p w:rsidR="005E7078" w:rsidRPr="00477349" w:rsidRDefault="005E7078" w:rsidP="00DB41F6">
            <w:pPr>
              <w:suppressAutoHyphens/>
              <w:ind w:right="11"/>
              <w:jc w:val="center"/>
              <w:rPr>
                <w:b/>
              </w:rPr>
            </w:pPr>
            <w:r w:rsidRPr="00477349">
              <w:rPr>
                <w:b/>
              </w:rPr>
              <w:t>Оценка вклада подпрограммы в достижение целей муниципальной программы</w:t>
            </w:r>
          </w:p>
        </w:tc>
      </w:tr>
      <w:tr w:rsidR="005E7078" w:rsidRPr="00477349" w:rsidTr="005E7078">
        <w:tc>
          <w:tcPr>
            <w:tcW w:w="571" w:type="dxa"/>
            <w:vMerge/>
            <w:vAlign w:val="center"/>
          </w:tcPr>
          <w:p w:rsidR="005E7078" w:rsidRPr="00477349" w:rsidRDefault="005E7078" w:rsidP="00DB41F6">
            <w:pPr>
              <w:suppressAutoHyphens/>
              <w:ind w:right="11"/>
              <w:jc w:val="center"/>
            </w:pPr>
          </w:p>
        </w:tc>
        <w:tc>
          <w:tcPr>
            <w:tcW w:w="2693" w:type="dxa"/>
            <w:vMerge/>
            <w:vAlign w:val="center"/>
          </w:tcPr>
          <w:p w:rsidR="005E7078" w:rsidRPr="00477349" w:rsidRDefault="005E7078" w:rsidP="00DB41F6">
            <w:pPr>
              <w:suppressAutoHyphens/>
              <w:ind w:right="11"/>
              <w:jc w:val="center"/>
            </w:pPr>
          </w:p>
        </w:tc>
        <w:tc>
          <w:tcPr>
            <w:tcW w:w="3166" w:type="dxa"/>
            <w:vAlign w:val="center"/>
          </w:tcPr>
          <w:p w:rsidR="005E7078" w:rsidRPr="00477349" w:rsidRDefault="005E7078" w:rsidP="00DB41F6">
            <w:pPr>
              <w:suppressAutoHyphens/>
              <w:ind w:right="11"/>
              <w:jc w:val="center"/>
              <w:rPr>
                <w:b/>
              </w:rPr>
            </w:pPr>
            <w:r w:rsidRPr="00477349">
              <w:rPr>
                <w:b/>
              </w:rPr>
              <w:t>Цель 1</w:t>
            </w:r>
          </w:p>
          <w:p w:rsidR="005E7078" w:rsidRPr="00477349" w:rsidRDefault="005E7078" w:rsidP="00DB41F6">
            <w:pPr>
              <w:suppressAutoHyphens/>
              <w:jc w:val="center"/>
            </w:pPr>
            <w:r w:rsidRPr="00477349">
              <w:t>Обеспечение</w:t>
            </w:r>
          </w:p>
          <w:p w:rsidR="005E7078" w:rsidRPr="00477349" w:rsidRDefault="005E7078" w:rsidP="00DB41F6">
            <w:pPr>
              <w:suppressAutoHyphens/>
              <w:jc w:val="center"/>
            </w:pPr>
            <w:r w:rsidRPr="00477349">
              <w:t>условий комфортного проживания</w:t>
            </w:r>
          </w:p>
          <w:p w:rsidR="005E7078" w:rsidRPr="00477349" w:rsidRDefault="005E7078" w:rsidP="00DB41F6">
            <w:pPr>
              <w:suppressAutoHyphens/>
              <w:ind w:right="11"/>
              <w:jc w:val="center"/>
            </w:pPr>
          </w:p>
        </w:tc>
        <w:tc>
          <w:tcPr>
            <w:tcW w:w="2694" w:type="dxa"/>
            <w:vAlign w:val="center"/>
          </w:tcPr>
          <w:p w:rsidR="005E7078" w:rsidRPr="00477349" w:rsidRDefault="005E7078" w:rsidP="00DB41F6">
            <w:pPr>
              <w:suppressAutoHyphens/>
              <w:ind w:right="11"/>
              <w:jc w:val="center"/>
              <w:rPr>
                <w:b/>
              </w:rPr>
            </w:pPr>
            <w:r w:rsidRPr="00477349">
              <w:rPr>
                <w:b/>
              </w:rPr>
              <w:t>Цель 2</w:t>
            </w:r>
          </w:p>
          <w:p w:rsidR="005E7078" w:rsidRPr="00477349" w:rsidRDefault="005E7078" w:rsidP="00DB41F6">
            <w:pPr>
              <w:suppressAutoHyphens/>
              <w:jc w:val="center"/>
            </w:pPr>
            <w:r w:rsidRPr="00477349">
              <w:t>Улучшение внешнего вида  территории</w:t>
            </w:r>
          </w:p>
          <w:p w:rsidR="005E7078" w:rsidRPr="00477349" w:rsidRDefault="005E7078" w:rsidP="00DB41F6">
            <w:pPr>
              <w:suppressAutoHyphens/>
              <w:ind w:right="11"/>
              <w:jc w:val="center"/>
            </w:pPr>
            <w:r w:rsidRPr="00477349">
              <w:t>городского округа Кинешма</w:t>
            </w:r>
          </w:p>
        </w:tc>
      </w:tr>
      <w:tr w:rsidR="00734C7F" w:rsidRPr="00477349" w:rsidTr="005E7078">
        <w:tc>
          <w:tcPr>
            <w:tcW w:w="571" w:type="dxa"/>
            <w:vMerge w:val="restart"/>
          </w:tcPr>
          <w:p w:rsidR="00734C7F" w:rsidRPr="00477349" w:rsidRDefault="00734C7F" w:rsidP="005266FC">
            <w:pPr>
              <w:suppressAutoHyphens/>
              <w:ind w:right="11"/>
            </w:pPr>
            <w:r>
              <w:t>1.</w:t>
            </w:r>
          </w:p>
        </w:tc>
        <w:tc>
          <w:tcPr>
            <w:tcW w:w="2693" w:type="dxa"/>
            <w:vMerge w:val="restart"/>
          </w:tcPr>
          <w:p w:rsidR="00734C7F" w:rsidRPr="00477349" w:rsidRDefault="00734C7F" w:rsidP="00DB41F6">
            <w:pPr>
              <w:suppressAutoHyphens/>
              <w:ind w:right="11"/>
            </w:pPr>
            <w:r w:rsidRPr="00477349">
              <w:t>Благоустройство  территории городского округа Кинешма</w:t>
            </w:r>
          </w:p>
        </w:tc>
        <w:tc>
          <w:tcPr>
            <w:tcW w:w="3166" w:type="dxa"/>
          </w:tcPr>
          <w:p w:rsidR="00734C7F" w:rsidRDefault="00734C7F" w:rsidP="00DB41F6">
            <w:pPr>
              <w:suppressAutoHyphens/>
              <w:ind w:right="11"/>
            </w:pPr>
            <w:r w:rsidRPr="00477349">
              <w:t>Обеспечение экологической безопасности, сохранение и повышение экологического потенциала городского округа Кинешма</w:t>
            </w:r>
          </w:p>
          <w:p w:rsidR="00734C7F" w:rsidRDefault="00734C7F" w:rsidP="00DB41F6">
            <w:pPr>
              <w:suppressAutoHyphens/>
              <w:ind w:right="11"/>
            </w:pPr>
          </w:p>
          <w:p w:rsidR="00734C7F" w:rsidRPr="00477349" w:rsidRDefault="00734C7F" w:rsidP="00DB41F6">
            <w:pPr>
              <w:suppressAutoHyphens/>
              <w:ind w:right="11"/>
            </w:pPr>
            <w:r w:rsidRPr="00477349">
              <w:t>Содержание городских кладбищ в нормативном состоянии</w:t>
            </w:r>
          </w:p>
        </w:tc>
        <w:tc>
          <w:tcPr>
            <w:tcW w:w="2694" w:type="dxa"/>
          </w:tcPr>
          <w:p w:rsidR="00734C7F" w:rsidRDefault="00734C7F" w:rsidP="00DB41F6">
            <w:pPr>
              <w:suppressAutoHyphens/>
              <w:ind w:right="11"/>
            </w:pPr>
            <w:r w:rsidRPr="00477349">
              <w:t xml:space="preserve">Благоустройство мест общего пользования </w:t>
            </w:r>
          </w:p>
          <w:p w:rsidR="00734C7F" w:rsidRDefault="00734C7F" w:rsidP="00DB41F6">
            <w:pPr>
              <w:suppressAutoHyphens/>
              <w:ind w:right="11"/>
            </w:pPr>
          </w:p>
          <w:p w:rsidR="00734C7F" w:rsidRPr="00477349" w:rsidRDefault="00734C7F" w:rsidP="00DB41F6">
            <w:pPr>
              <w:suppressAutoHyphens/>
              <w:ind w:right="11"/>
            </w:pPr>
            <w:r w:rsidRPr="00477349">
              <w:t>Обеспечение сохранности зеленых зон</w:t>
            </w:r>
          </w:p>
        </w:tc>
      </w:tr>
      <w:tr w:rsidR="00734C7F" w:rsidRPr="00477349" w:rsidTr="005266FC">
        <w:tc>
          <w:tcPr>
            <w:tcW w:w="571" w:type="dxa"/>
            <w:vMerge/>
          </w:tcPr>
          <w:p w:rsidR="00734C7F" w:rsidRPr="00477349" w:rsidRDefault="00734C7F" w:rsidP="005266FC">
            <w:pPr>
              <w:suppressAutoHyphens/>
              <w:ind w:right="11"/>
            </w:pPr>
          </w:p>
        </w:tc>
        <w:tc>
          <w:tcPr>
            <w:tcW w:w="2693" w:type="dxa"/>
            <w:vMerge/>
          </w:tcPr>
          <w:p w:rsidR="00734C7F" w:rsidRPr="00477349" w:rsidRDefault="00734C7F" w:rsidP="005266FC">
            <w:pPr>
              <w:suppressAutoHyphens/>
              <w:ind w:right="11"/>
            </w:pPr>
          </w:p>
        </w:tc>
        <w:tc>
          <w:tcPr>
            <w:tcW w:w="5860" w:type="dxa"/>
            <w:gridSpan w:val="2"/>
          </w:tcPr>
          <w:p w:rsidR="00734C7F" w:rsidRPr="002A0F6B" w:rsidRDefault="00734C7F" w:rsidP="005266FC">
            <w:pPr>
              <w:suppressAutoHyphens/>
              <w:ind w:right="11"/>
            </w:pPr>
            <w:r>
              <w:rPr>
                <w:szCs w:val="28"/>
              </w:rPr>
              <w:t>П</w:t>
            </w:r>
            <w:r w:rsidRPr="002A0F6B">
              <w:rPr>
                <w:szCs w:val="28"/>
              </w:rPr>
              <w:t xml:space="preserve">овышение качества муниципальных услуг </w:t>
            </w:r>
            <w:r w:rsidRPr="002A0F6B">
              <w:rPr>
                <w:szCs w:val="28"/>
              </w:rPr>
              <w:lastRenderedPageBreak/>
              <w:t xml:space="preserve">муниципальными организациями городского округа Кинешма, подведомственными управлению </w:t>
            </w:r>
            <w:r>
              <w:rPr>
                <w:szCs w:val="28"/>
              </w:rPr>
              <w:t>жилищно-коммунального хозяйства</w:t>
            </w:r>
            <w:r w:rsidRPr="002A0F6B">
              <w:rPr>
                <w:szCs w:val="28"/>
              </w:rPr>
              <w:t xml:space="preserve"> администрации городского округа Кинешма</w:t>
            </w:r>
          </w:p>
        </w:tc>
      </w:tr>
      <w:tr w:rsidR="005E7078" w:rsidRPr="00477349" w:rsidTr="005E7078">
        <w:tc>
          <w:tcPr>
            <w:tcW w:w="571" w:type="dxa"/>
          </w:tcPr>
          <w:p w:rsidR="005E7078" w:rsidRPr="00477349" w:rsidRDefault="00734C7F" w:rsidP="00DB41F6">
            <w:pPr>
              <w:suppressAutoHyphens/>
              <w:ind w:right="11"/>
            </w:pPr>
            <w:r>
              <w:lastRenderedPageBreak/>
              <w:t>2.</w:t>
            </w:r>
          </w:p>
        </w:tc>
        <w:tc>
          <w:tcPr>
            <w:tcW w:w="2693" w:type="dxa"/>
          </w:tcPr>
          <w:p w:rsidR="005E7078" w:rsidRPr="00477349" w:rsidRDefault="005E7078" w:rsidP="00DB41F6">
            <w:pPr>
              <w:suppressAutoHyphens/>
              <w:ind w:right="11"/>
            </w:pPr>
            <w:r w:rsidRPr="00477349">
              <w:t>Текущее содержание инженерной защиты (дамбы, дренажные системы водоперекачивающие станции)</w:t>
            </w:r>
          </w:p>
        </w:tc>
        <w:tc>
          <w:tcPr>
            <w:tcW w:w="3166" w:type="dxa"/>
          </w:tcPr>
          <w:p w:rsidR="005E7078" w:rsidRPr="00477349" w:rsidRDefault="005E7078" w:rsidP="00DB41F6">
            <w:pPr>
              <w:suppressAutoHyphens/>
              <w:ind w:right="11"/>
            </w:pPr>
            <w:r w:rsidRPr="00477349">
              <w:t>Обеспечение содержания объектов инженерной защиты городского округа Кинешма в нормативном состоянии</w:t>
            </w:r>
          </w:p>
        </w:tc>
        <w:tc>
          <w:tcPr>
            <w:tcW w:w="2694" w:type="dxa"/>
          </w:tcPr>
          <w:p w:rsidR="005E7078" w:rsidRPr="00477349" w:rsidRDefault="005E7078" w:rsidP="00DB41F6">
            <w:pPr>
              <w:suppressAutoHyphens/>
              <w:ind w:right="11"/>
            </w:pPr>
          </w:p>
        </w:tc>
      </w:tr>
    </w:tbl>
    <w:p w:rsidR="00F060B7" w:rsidRDefault="00F060B7" w:rsidP="001A74DF">
      <w:pPr>
        <w:shd w:val="clear" w:color="auto" w:fill="FFFFFF"/>
        <w:suppressAutoHyphens/>
        <w:ind w:right="11" w:hanging="142"/>
        <w:jc w:val="right"/>
      </w:pPr>
    </w:p>
    <w:p w:rsidR="00F060B7" w:rsidRDefault="00F060B7" w:rsidP="001A74DF">
      <w:pPr>
        <w:shd w:val="clear" w:color="auto" w:fill="FFFFFF"/>
        <w:suppressAutoHyphens/>
        <w:ind w:right="11" w:hanging="142"/>
        <w:jc w:val="right"/>
      </w:pPr>
    </w:p>
    <w:p w:rsidR="00F060B7" w:rsidRDefault="00F060B7" w:rsidP="001A74DF">
      <w:pPr>
        <w:shd w:val="clear" w:color="auto" w:fill="FFFFFF"/>
        <w:suppressAutoHyphens/>
        <w:ind w:right="11" w:hanging="142"/>
        <w:jc w:val="right"/>
      </w:pPr>
    </w:p>
    <w:p w:rsidR="00F060B7" w:rsidRDefault="00F060B7" w:rsidP="001A74DF">
      <w:pPr>
        <w:shd w:val="clear" w:color="auto" w:fill="FFFFFF"/>
        <w:suppressAutoHyphens/>
        <w:ind w:right="11" w:hanging="142"/>
        <w:jc w:val="right"/>
      </w:pPr>
    </w:p>
    <w:p w:rsidR="00F060B7" w:rsidRDefault="00F060B7" w:rsidP="001A74DF">
      <w:pPr>
        <w:shd w:val="clear" w:color="auto" w:fill="FFFFFF"/>
        <w:suppressAutoHyphens/>
        <w:ind w:right="11" w:hanging="142"/>
        <w:jc w:val="right"/>
      </w:pPr>
    </w:p>
    <w:p w:rsidR="00F060B7" w:rsidRDefault="00F060B7" w:rsidP="001A74DF">
      <w:pPr>
        <w:shd w:val="clear" w:color="auto" w:fill="FFFFFF"/>
        <w:suppressAutoHyphens/>
        <w:ind w:right="11" w:hanging="142"/>
        <w:jc w:val="right"/>
      </w:pPr>
    </w:p>
    <w:p w:rsidR="00F060B7" w:rsidRDefault="00F060B7" w:rsidP="001A74DF">
      <w:pPr>
        <w:shd w:val="clear" w:color="auto" w:fill="FFFFFF"/>
        <w:suppressAutoHyphens/>
        <w:ind w:right="11" w:hanging="142"/>
        <w:jc w:val="right"/>
      </w:pPr>
    </w:p>
    <w:p w:rsidR="00F060B7" w:rsidRDefault="00F060B7" w:rsidP="001A74DF">
      <w:pPr>
        <w:shd w:val="clear" w:color="auto" w:fill="FFFFFF"/>
        <w:suppressAutoHyphens/>
        <w:ind w:right="11" w:hanging="142"/>
        <w:jc w:val="right"/>
      </w:pPr>
    </w:p>
    <w:p w:rsidR="00F060B7" w:rsidRDefault="00F060B7" w:rsidP="001A74DF">
      <w:pPr>
        <w:shd w:val="clear" w:color="auto" w:fill="FFFFFF"/>
        <w:suppressAutoHyphens/>
        <w:ind w:right="11" w:hanging="142"/>
        <w:jc w:val="right"/>
      </w:pPr>
    </w:p>
    <w:p w:rsidR="00F060B7" w:rsidRDefault="00F060B7" w:rsidP="001A74DF">
      <w:pPr>
        <w:shd w:val="clear" w:color="auto" w:fill="FFFFFF"/>
        <w:suppressAutoHyphens/>
        <w:ind w:right="11" w:hanging="142"/>
        <w:jc w:val="right"/>
      </w:pPr>
    </w:p>
    <w:p w:rsidR="00F060B7" w:rsidRDefault="00F060B7" w:rsidP="001A74DF">
      <w:pPr>
        <w:shd w:val="clear" w:color="auto" w:fill="FFFFFF"/>
        <w:suppressAutoHyphens/>
        <w:ind w:right="11" w:hanging="142"/>
        <w:jc w:val="right"/>
      </w:pPr>
    </w:p>
    <w:p w:rsidR="00DB41F6" w:rsidRDefault="00DB41F6" w:rsidP="001A74DF">
      <w:pPr>
        <w:shd w:val="clear" w:color="auto" w:fill="FFFFFF"/>
        <w:suppressAutoHyphens/>
        <w:ind w:right="11" w:hanging="142"/>
        <w:jc w:val="right"/>
      </w:pPr>
    </w:p>
    <w:p w:rsidR="00DB41F6" w:rsidRDefault="00DB41F6" w:rsidP="001A74DF">
      <w:pPr>
        <w:shd w:val="clear" w:color="auto" w:fill="FFFFFF"/>
        <w:suppressAutoHyphens/>
        <w:ind w:right="11" w:hanging="142"/>
        <w:jc w:val="right"/>
      </w:pPr>
    </w:p>
    <w:p w:rsidR="00DB41F6" w:rsidRDefault="00DB41F6" w:rsidP="001A74DF">
      <w:pPr>
        <w:shd w:val="clear" w:color="auto" w:fill="FFFFFF"/>
        <w:suppressAutoHyphens/>
        <w:ind w:right="11" w:hanging="142"/>
        <w:jc w:val="right"/>
      </w:pPr>
    </w:p>
    <w:p w:rsidR="00DB41F6" w:rsidRDefault="00DB41F6" w:rsidP="001A74DF">
      <w:pPr>
        <w:shd w:val="clear" w:color="auto" w:fill="FFFFFF"/>
        <w:suppressAutoHyphens/>
        <w:ind w:right="11" w:hanging="142"/>
        <w:jc w:val="right"/>
      </w:pPr>
    </w:p>
    <w:p w:rsidR="00DB41F6" w:rsidRDefault="00DB41F6" w:rsidP="001A74DF">
      <w:pPr>
        <w:shd w:val="clear" w:color="auto" w:fill="FFFFFF"/>
        <w:suppressAutoHyphens/>
        <w:ind w:right="11" w:hanging="142"/>
        <w:jc w:val="right"/>
      </w:pPr>
    </w:p>
    <w:p w:rsidR="00C95223" w:rsidRDefault="00C95223" w:rsidP="001A74DF">
      <w:pPr>
        <w:shd w:val="clear" w:color="auto" w:fill="FFFFFF"/>
        <w:suppressAutoHyphens/>
        <w:ind w:right="11" w:hanging="142"/>
        <w:jc w:val="right"/>
      </w:pPr>
    </w:p>
    <w:p w:rsidR="00C95223" w:rsidRDefault="00C95223" w:rsidP="001A74DF">
      <w:pPr>
        <w:shd w:val="clear" w:color="auto" w:fill="FFFFFF"/>
        <w:suppressAutoHyphens/>
        <w:ind w:right="11" w:hanging="142"/>
        <w:jc w:val="right"/>
      </w:pPr>
    </w:p>
    <w:p w:rsidR="00C95223" w:rsidRDefault="00C95223" w:rsidP="001A74DF">
      <w:pPr>
        <w:shd w:val="clear" w:color="auto" w:fill="FFFFFF"/>
        <w:suppressAutoHyphens/>
        <w:ind w:right="11" w:hanging="142"/>
        <w:jc w:val="right"/>
      </w:pPr>
    </w:p>
    <w:p w:rsidR="00C95223" w:rsidRDefault="00C95223" w:rsidP="001A74DF">
      <w:pPr>
        <w:shd w:val="clear" w:color="auto" w:fill="FFFFFF"/>
        <w:suppressAutoHyphens/>
        <w:ind w:right="11" w:hanging="142"/>
        <w:jc w:val="right"/>
      </w:pPr>
    </w:p>
    <w:p w:rsidR="00C95223" w:rsidRDefault="00C95223" w:rsidP="001A74DF">
      <w:pPr>
        <w:shd w:val="clear" w:color="auto" w:fill="FFFFFF"/>
        <w:suppressAutoHyphens/>
        <w:ind w:right="11" w:hanging="142"/>
        <w:jc w:val="right"/>
      </w:pPr>
    </w:p>
    <w:p w:rsidR="00C95223" w:rsidRDefault="00C95223" w:rsidP="001A74DF">
      <w:pPr>
        <w:shd w:val="clear" w:color="auto" w:fill="FFFFFF"/>
        <w:suppressAutoHyphens/>
        <w:ind w:right="11" w:hanging="142"/>
        <w:jc w:val="right"/>
      </w:pPr>
    </w:p>
    <w:p w:rsidR="00C95223" w:rsidRDefault="00C95223" w:rsidP="001A74DF">
      <w:pPr>
        <w:shd w:val="clear" w:color="auto" w:fill="FFFFFF"/>
        <w:suppressAutoHyphens/>
        <w:ind w:right="11" w:hanging="142"/>
        <w:jc w:val="right"/>
      </w:pPr>
    </w:p>
    <w:p w:rsidR="00C95223" w:rsidRDefault="00C95223" w:rsidP="001A74DF">
      <w:pPr>
        <w:shd w:val="clear" w:color="auto" w:fill="FFFFFF"/>
        <w:suppressAutoHyphens/>
        <w:ind w:right="11" w:hanging="142"/>
        <w:jc w:val="right"/>
      </w:pPr>
    </w:p>
    <w:p w:rsidR="00C95223" w:rsidRDefault="00C95223" w:rsidP="001A74DF">
      <w:pPr>
        <w:shd w:val="clear" w:color="auto" w:fill="FFFFFF"/>
        <w:suppressAutoHyphens/>
        <w:ind w:right="11" w:hanging="142"/>
        <w:jc w:val="right"/>
      </w:pPr>
    </w:p>
    <w:p w:rsidR="00C95223" w:rsidRDefault="00C95223" w:rsidP="001A74DF">
      <w:pPr>
        <w:shd w:val="clear" w:color="auto" w:fill="FFFFFF"/>
        <w:suppressAutoHyphens/>
        <w:ind w:right="11" w:hanging="142"/>
        <w:jc w:val="right"/>
      </w:pPr>
    </w:p>
    <w:p w:rsidR="00C95223" w:rsidRDefault="00C95223" w:rsidP="001A74DF">
      <w:pPr>
        <w:shd w:val="clear" w:color="auto" w:fill="FFFFFF"/>
        <w:suppressAutoHyphens/>
        <w:ind w:right="11" w:hanging="142"/>
        <w:jc w:val="right"/>
      </w:pPr>
    </w:p>
    <w:p w:rsidR="00C95223" w:rsidRDefault="00C95223" w:rsidP="001A74DF">
      <w:pPr>
        <w:shd w:val="clear" w:color="auto" w:fill="FFFFFF"/>
        <w:suppressAutoHyphens/>
        <w:ind w:right="11" w:hanging="142"/>
        <w:jc w:val="right"/>
      </w:pPr>
    </w:p>
    <w:p w:rsidR="00C95223" w:rsidRDefault="00C95223" w:rsidP="001A74DF">
      <w:pPr>
        <w:shd w:val="clear" w:color="auto" w:fill="FFFFFF"/>
        <w:suppressAutoHyphens/>
        <w:ind w:right="11" w:hanging="142"/>
        <w:jc w:val="right"/>
      </w:pPr>
    </w:p>
    <w:p w:rsidR="00C95223" w:rsidRDefault="00C95223" w:rsidP="001A74DF">
      <w:pPr>
        <w:shd w:val="clear" w:color="auto" w:fill="FFFFFF"/>
        <w:suppressAutoHyphens/>
        <w:ind w:right="11" w:hanging="142"/>
        <w:jc w:val="right"/>
      </w:pPr>
    </w:p>
    <w:p w:rsidR="00C95223" w:rsidRDefault="00C95223" w:rsidP="001A74DF">
      <w:pPr>
        <w:shd w:val="clear" w:color="auto" w:fill="FFFFFF"/>
        <w:suppressAutoHyphens/>
        <w:ind w:right="11" w:hanging="142"/>
        <w:jc w:val="right"/>
      </w:pPr>
    </w:p>
    <w:p w:rsidR="00C95223" w:rsidRDefault="00C95223" w:rsidP="001A74DF">
      <w:pPr>
        <w:shd w:val="clear" w:color="auto" w:fill="FFFFFF"/>
        <w:suppressAutoHyphens/>
        <w:ind w:right="11" w:hanging="142"/>
        <w:jc w:val="right"/>
      </w:pPr>
    </w:p>
    <w:p w:rsidR="00482C6F" w:rsidRDefault="00482C6F" w:rsidP="001A74DF">
      <w:pPr>
        <w:shd w:val="clear" w:color="auto" w:fill="FFFFFF"/>
        <w:suppressAutoHyphens/>
        <w:ind w:right="11" w:hanging="142"/>
        <w:jc w:val="right"/>
      </w:pPr>
    </w:p>
    <w:p w:rsidR="00C95223" w:rsidRDefault="00C95223" w:rsidP="001A74DF">
      <w:pPr>
        <w:shd w:val="clear" w:color="auto" w:fill="FFFFFF"/>
        <w:suppressAutoHyphens/>
        <w:ind w:right="11" w:hanging="142"/>
        <w:jc w:val="right"/>
      </w:pPr>
    </w:p>
    <w:p w:rsidR="00C95223" w:rsidRDefault="00C95223" w:rsidP="001A74DF">
      <w:pPr>
        <w:shd w:val="clear" w:color="auto" w:fill="FFFFFF"/>
        <w:suppressAutoHyphens/>
        <w:ind w:right="11" w:hanging="142"/>
        <w:jc w:val="right"/>
      </w:pPr>
    </w:p>
    <w:p w:rsidR="00C95223" w:rsidRDefault="00C95223" w:rsidP="001A74DF">
      <w:pPr>
        <w:shd w:val="clear" w:color="auto" w:fill="FFFFFF"/>
        <w:suppressAutoHyphens/>
        <w:ind w:right="11" w:hanging="142"/>
        <w:jc w:val="right"/>
      </w:pPr>
    </w:p>
    <w:p w:rsidR="00734C7F" w:rsidRDefault="00734C7F" w:rsidP="001A74DF">
      <w:pPr>
        <w:shd w:val="clear" w:color="auto" w:fill="FFFFFF"/>
        <w:suppressAutoHyphens/>
        <w:ind w:right="11" w:hanging="142"/>
        <w:jc w:val="right"/>
      </w:pPr>
    </w:p>
    <w:p w:rsidR="00734C7F" w:rsidRDefault="00734C7F" w:rsidP="001A74DF">
      <w:pPr>
        <w:shd w:val="clear" w:color="auto" w:fill="FFFFFF"/>
        <w:suppressAutoHyphens/>
        <w:ind w:right="11" w:hanging="142"/>
        <w:jc w:val="right"/>
      </w:pPr>
    </w:p>
    <w:p w:rsidR="00734C7F" w:rsidRDefault="00734C7F" w:rsidP="001A74DF">
      <w:pPr>
        <w:shd w:val="clear" w:color="auto" w:fill="FFFFFF"/>
        <w:suppressAutoHyphens/>
        <w:ind w:right="11" w:hanging="142"/>
        <w:jc w:val="right"/>
      </w:pPr>
    </w:p>
    <w:p w:rsidR="00C95223" w:rsidRDefault="00C95223" w:rsidP="001A74DF">
      <w:pPr>
        <w:shd w:val="clear" w:color="auto" w:fill="FFFFFF"/>
        <w:suppressAutoHyphens/>
        <w:ind w:right="11" w:hanging="142"/>
        <w:jc w:val="right"/>
      </w:pPr>
    </w:p>
    <w:p w:rsidR="00863ECB" w:rsidRPr="00A131B1" w:rsidRDefault="00863ECB" w:rsidP="001A74DF">
      <w:pPr>
        <w:shd w:val="clear" w:color="auto" w:fill="FFFFFF"/>
        <w:suppressAutoHyphens/>
        <w:ind w:right="11" w:hanging="142"/>
        <w:jc w:val="right"/>
      </w:pPr>
      <w:r w:rsidRPr="00A131B1">
        <w:lastRenderedPageBreak/>
        <w:t xml:space="preserve">Приложение 1 </w:t>
      </w:r>
    </w:p>
    <w:p w:rsidR="00863ECB" w:rsidRPr="00A131B1" w:rsidRDefault="00863ECB" w:rsidP="001A74DF">
      <w:pPr>
        <w:shd w:val="clear" w:color="auto" w:fill="FFFFFF"/>
        <w:suppressAutoHyphens/>
        <w:ind w:right="11" w:hanging="142"/>
        <w:jc w:val="right"/>
      </w:pPr>
      <w:r w:rsidRPr="00A131B1">
        <w:t xml:space="preserve">к муниципальной программе </w:t>
      </w:r>
    </w:p>
    <w:p w:rsidR="00863ECB" w:rsidRPr="00A131B1" w:rsidRDefault="00863ECB" w:rsidP="001A74DF">
      <w:pPr>
        <w:shd w:val="clear" w:color="auto" w:fill="FFFFFF"/>
        <w:suppressAutoHyphens/>
        <w:ind w:right="11" w:hanging="142"/>
        <w:jc w:val="right"/>
      </w:pPr>
      <w:r w:rsidRPr="00A131B1">
        <w:t>«Благоустройство городского округа Кинешма»</w:t>
      </w:r>
    </w:p>
    <w:p w:rsidR="00863ECB" w:rsidRPr="00A131B1" w:rsidRDefault="00863ECB" w:rsidP="001A74DF">
      <w:pPr>
        <w:shd w:val="clear" w:color="auto" w:fill="FFFFFF"/>
        <w:suppressAutoHyphens/>
        <w:ind w:right="11" w:hanging="142"/>
        <w:jc w:val="right"/>
        <w:rPr>
          <w:sz w:val="28"/>
          <w:szCs w:val="28"/>
        </w:rPr>
      </w:pPr>
    </w:p>
    <w:p w:rsidR="00863ECB" w:rsidRPr="00A131B1" w:rsidRDefault="00863ECB" w:rsidP="001A74DF">
      <w:pPr>
        <w:suppressAutoHyphens/>
        <w:ind w:left="432" w:hanging="432"/>
        <w:jc w:val="center"/>
        <w:rPr>
          <w:b/>
          <w:sz w:val="28"/>
          <w:szCs w:val="28"/>
        </w:rPr>
      </w:pPr>
      <w:r w:rsidRPr="00A131B1">
        <w:rPr>
          <w:b/>
          <w:sz w:val="28"/>
          <w:szCs w:val="28"/>
        </w:rPr>
        <w:t>Подпрограмма «Благоустройство территории городского округа Кинешма»</w:t>
      </w:r>
    </w:p>
    <w:p w:rsidR="00863ECB" w:rsidRPr="00A131B1" w:rsidRDefault="00863ECB" w:rsidP="001A74DF">
      <w:pPr>
        <w:suppressAutoHyphens/>
        <w:ind w:left="432" w:hanging="432"/>
        <w:jc w:val="center"/>
        <w:rPr>
          <w:b/>
          <w:sz w:val="28"/>
          <w:szCs w:val="28"/>
        </w:rPr>
      </w:pPr>
    </w:p>
    <w:p w:rsidR="00863ECB" w:rsidRPr="00A131B1" w:rsidRDefault="00863ECB" w:rsidP="001A74DF">
      <w:pPr>
        <w:pStyle w:val="af0"/>
        <w:shd w:val="clear" w:color="auto" w:fill="FFFFFF"/>
        <w:suppressAutoHyphens/>
        <w:ind w:left="218" w:right="11"/>
        <w:jc w:val="center"/>
        <w:rPr>
          <w:b/>
          <w:sz w:val="28"/>
          <w:szCs w:val="28"/>
        </w:rPr>
      </w:pPr>
      <w:r w:rsidRPr="00A131B1">
        <w:rPr>
          <w:sz w:val="28"/>
          <w:szCs w:val="28"/>
        </w:rPr>
        <w:t>1.Паспорт подпрограммы</w:t>
      </w:r>
    </w:p>
    <w:p w:rsidR="00863ECB" w:rsidRPr="00A131B1" w:rsidRDefault="00863ECB" w:rsidP="001A74DF">
      <w:pPr>
        <w:suppressAutoHyphens/>
        <w:ind w:left="432" w:hanging="432"/>
        <w:jc w:val="center"/>
        <w:rPr>
          <w:b/>
          <w:sz w:val="28"/>
          <w:szCs w:val="2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6379"/>
      </w:tblGrid>
      <w:tr w:rsidR="00863ECB" w:rsidRPr="00A131B1">
        <w:tc>
          <w:tcPr>
            <w:tcW w:w="2660" w:type="dxa"/>
          </w:tcPr>
          <w:p w:rsidR="00863ECB" w:rsidRPr="00A131B1" w:rsidRDefault="00863ECB" w:rsidP="001A74DF">
            <w:pPr>
              <w:suppressAutoHyphens/>
            </w:pPr>
            <w:r w:rsidRPr="00A131B1">
              <w:t>Наименование подпрограммы</w:t>
            </w:r>
          </w:p>
        </w:tc>
        <w:tc>
          <w:tcPr>
            <w:tcW w:w="6379" w:type="dxa"/>
          </w:tcPr>
          <w:p w:rsidR="00863ECB" w:rsidRPr="00A131B1" w:rsidRDefault="00863ECB" w:rsidP="001A74DF">
            <w:pPr>
              <w:suppressAutoHyphens/>
              <w:jc w:val="both"/>
            </w:pPr>
            <w:r w:rsidRPr="00A131B1">
              <w:t>Благоустройство территории городского округа Кинешма</w:t>
            </w:r>
          </w:p>
        </w:tc>
      </w:tr>
      <w:tr w:rsidR="00863ECB" w:rsidRPr="00A131B1">
        <w:tc>
          <w:tcPr>
            <w:tcW w:w="2660" w:type="dxa"/>
          </w:tcPr>
          <w:p w:rsidR="00863ECB" w:rsidRPr="00A131B1" w:rsidRDefault="00863ECB" w:rsidP="001A74DF">
            <w:pPr>
              <w:suppressAutoHyphens/>
            </w:pPr>
            <w:r w:rsidRPr="00A131B1">
              <w:t>Срок реализации подпрограммы</w:t>
            </w:r>
          </w:p>
        </w:tc>
        <w:tc>
          <w:tcPr>
            <w:tcW w:w="6379" w:type="dxa"/>
          </w:tcPr>
          <w:p w:rsidR="00863ECB" w:rsidRPr="00A131B1" w:rsidRDefault="00C95223" w:rsidP="00B47E39">
            <w:pPr>
              <w:pStyle w:val="af0"/>
              <w:suppressAutoHyphens/>
              <w:ind w:left="0"/>
              <w:jc w:val="both"/>
            </w:pPr>
            <w:r>
              <w:t>2018-2020</w:t>
            </w:r>
            <w:r w:rsidR="00863ECB" w:rsidRPr="00A131B1">
              <w:t xml:space="preserve"> </w:t>
            </w:r>
            <w:r w:rsidR="00863ECB">
              <w:t>годы</w:t>
            </w:r>
          </w:p>
        </w:tc>
      </w:tr>
      <w:tr w:rsidR="00863ECB" w:rsidRPr="00A131B1">
        <w:tc>
          <w:tcPr>
            <w:tcW w:w="2660" w:type="dxa"/>
          </w:tcPr>
          <w:p w:rsidR="00863ECB" w:rsidRPr="00A131B1" w:rsidRDefault="00863ECB" w:rsidP="001A74DF">
            <w:pPr>
              <w:suppressAutoHyphens/>
            </w:pPr>
            <w:r w:rsidRPr="00A131B1">
              <w:t>Исполнители подпрограммы</w:t>
            </w:r>
          </w:p>
        </w:tc>
        <w:tc>
          <w:tcPr>
            <w:tcW w:w="6379" w:type="dxa"/>
          </w:tcPr>
          <w:p w:rsidR="00863ECB" w:rsidRDefault="00833325" w:rsidP="00681221">
            <w:pPr>
              <w:suppressAutoHyphens/>
              <w:jc w:val="both"/>
            </w:pPr>
            <w:r>
              <w:t>Финансовое управление</w:t>
            </w:r>
            <w:r w:rsidR="00863ECB" w:rsidRPr="00A131B1">
              <w:t xml:space="preserve"> администрации городского округа Кинешма</w:t>
            </w:r>
            <w:r w:rsidR="00863ECB">
              <w:t xml:space="preserve">: </w:t>
            </w:r>
            <w:r w:rsidR="00482C6F">
              <w:t>М</w:t>
            </w:r>
            <w:r w:rsidR="00863ECB">
              <w:t xml:space="preserve">униципальное учреждение </w:t>
            </w:r>
            <w:r w:rsidR="008A4DA2">
              <w:t>У</w:t>
            </w:r>
            <w:r w:rsidR="00863ECB">
              <w:t>правление городского хозяйства г. Кинешмы</w:t>
            </w:r>
          </w:p>
          <w:p w:rsidR="00833325" w:rsidRPr="00A131B1" w:rsidRDefault="00482C6F" w:rsidP="00482C6F">
            <w:pPr>
              <w:suppressAutoHyphens/>
              <w:jc w:val="both"/>
            </w:pPr>
            <w:r>
              <w:t>а</w:t>
            </w:r>
            <w:r w:rsidR="00833325">
              <w:t xml:space="preserve">дминистрация городского округа Кинешма: </w:t>
            </w:r>
            <w:r>
              <w:t>У</w:t>
            </w:r>
            <w:r w:rsidR="00833325">
              <w:t>правление жилищно-коммунального хозяйства администрации городского округа Кинешма</w:t>
            </w:r>
          </w:p>
        </w:tc>
      </w:tr>
      <w:tr w:rsidR="00863ECB" w:rsidRPr="00A131B1">
        <w:tc>
          <w:tcPr>
            <w:tcW w:w="2660" w:type="dxa"/>
          </w:tcPr>
          <w:p w:rsidR="00863ECB" w:rsidRPr="003007A7" w:rsidRDefault="00863ECB" w:rsidP="002C4AE5">
            <w:pPr>
              <w:suppressAutoHyphens/>
            </w:pPr>
            <w:r w:rsidRPr="003007A7">
              <w:t>Цель (цели) подпрограммы</w:t>
            </w:r>
          </w:p>
        </w:tc>
        <w:tc>
          <w:tcPr>
            <w:tcW w:w="6379" w:type="dxa"/>
          </w:tcPr>
          <w:p w:rsidR="00863ECB" w:rsidRDefault="006A1B7C" w:rsidP="006A1B7C">
            <w:pPr>
              <w:shd w:val="clear" w:color="auto" w:fill="FFFFFF"/>
              <w:suppressAutoHyphens/>
              <w:ind w:right="11"/>
              <w:jc w:val="both"/>
            </w:pPr>
            <w:r w:rsidRPr="006A1B7C">
              <w:t>У</w:t>
            </w:r>
            <w:r w:rsidR="002C4AE5" w:rsidRPr="006A1B7C">
              <w:t>лучшение условий про</w:t>
            </w:r>
            <w:r>
              <w:t>живания и отдыха жителей города</w:t>
            </w:r>
          </w:p>
          <w:p w:rsidR="00734C7F" w:rsidRPr="002C4AE5" w:rsidRDefault="00734C7F" w:rsidP="006A1B7C">
            <w:pPr>
              <w:shd w:val="clear" w:color="auto" w:fill="FFFFFF"/>
              <w:suppressAutoHyphens/>
              <w:ind w:right="11"/>
              <w:jc w:val="both"/>
            </w:pPr>
            <w:r>
              <w:t>Обеспечение с</w:t>
            </w:r>
            <w:r w:rsidRPr="00A131B1">
              <w:t>одержани</w:t>
            </w:r>
            <w:r>
              <w:t>я</w:t>
            </w:r>
            <w:r w:rsidRPr="00A131B1">
              <w:t xml:space="preserve"> городских муниципальных кладбищ в нормативном состоянии</w:t>
            </w:r>
          </w:p>
        </w:tc>
      </w:tr>
      <w:tr w:rsidR="002C4AE5" w:rsidRPr="00A131B1">
        <w:tc>
          <w:tcPr>
            <w:tcW w:w="2660" w:type="dxa"/>
          </w:tcPr>
          <w:p w:rsidR="002C4AE5" w:rsidRPr="00A131B1" w:rsidRDefault="002C4AE5" w:rsidP="001A74DF">
            <w:pPr>
              <w:suppressAutoHyphens/>
            </w:pPr>
            <w:r>
              <w:t>Задачи подпрограммы</w:t>
            </w:r>
          </w:p>
        </w:tc>
        <w:tc>
          <w:tcPr>
            <w:tcW w:w="6379" w:type="dxa"/>
          </w:tcPr>
          <w:p w:rsidR="002C4AE5" w:rsidRDefault="002C4AE5" w:rsidP="001A74DF">
            <w:pPr>
              <w:suppressAutoHyphens/>
            </w:pPr>
            <w:r>
              <w:t>О</w:t>
            </w:r>
            <w:r w:rsidRPr="002C4AE5">
              <w:t>рганизация благоустройства территории городского округа</w:t>
            </w:r>
            <w:r>
              <w:t xml:space="preserve"> Кинешма </w:t>
            </w:r>
          </w:p>
          <w:p w:rsidR="00734C7F" w:rsidRDefault="00734C7F" w:rsidP="001A74DF">
            <w:pPr>
              <w:suppressAutoHyphens/>
            </w:pPr>
            <w:r>
              <w:t>С</w:t>
            </w:r>
            <w:r w:rsidRPr="00B7008E">
              <w:t>одержани</w:t>
            </w:r>
            <w:r>
              <w:t>е</w:t>
            </w:r>
            <w:r w:rsidRPr="00B7008E">
              <w:t xml:space="preserve"> в чистоте и порядке территорий</w:t>
            </w:r>
            <w:r>
              <w:t xml:space="preserve"> муниципальных кладбищ</w:t>
            </w:r>
            <w:r w:rsidRPr="00B7008E">
              <w:t>, уход за памятниками, надгробиями воинских захоронений</w:t>
            </w:r>
            <w:r>
              <w:t>, сбор и обработка информации о захоронениях на муниципальных кладбищах</w:t>
            </w:r>
          </w:p>
          <w:p w:rsidR="002C4AE5" w:rsidRPr="00A131B1" w:rsidRDefault="002C4AE5" w:rsidP="001A74DF">
            <w:pPr>
              <w:suppressAutoHyphens/>
            </w:pPr>
          </w:p>
        </w:tc>
      </w:tr>
      <w:tr w:rsidR="00863ECB" w:rsidRPr="00A131B1">
        <w:tc>
          <w:tcPr>
            <w:tcW w:w="2660" w:type="dxa"/>
          </w:tcPr>
          <w:p w:rsidR="00863ECB" w:rsidRPr="00A131B1" w:rsidRDefault="00863ECB" w:rsidP="001A74DF">
            <w:pPr>
              <w:suppressAutoHyphens/>
            </w:pPr>
            <w:r w:rsidRPr="00A131B1">
              <w:t>Объемы ресурсного обеспечения подпрограммы:</w:t>
            </w:r>
          </w:p>
        </w:tc>
        <w:tc>
          <w:tcPr>
            <w:tcW w:w="6379" w:type="dxa"/>
          </w:tcPr>
          <w:p w:rsidR="00863ECB" w:rsidRPr="00A131B1" w:rsidRDefault="00863ECB" w:rsidP="001A74DF">
            <w:pPr>
              <w:suppressAutoHyphens/>
            </w:pPr>
            <w:r w:rsidRPr="00A131B1">
              <w:t>Общий объем бюджетных ассигнований</w:t>
            </w:r>
            <w:r>
              <w:t xml:space="preserve"> на реализацию подпрограммы в </w:t>
            </w:r>
            <w:r w:rsidR="00C95223">
              <w:t>201</w:t>
            </w:r>
            <w:r w:rsidR="00833325">
              <w:t>9</w:t>
            </w:r>
            <w:r w:rsidR="00C95223">
              <w:t>-202</w:t>
            </w:r>
            <w:r w:rsidR="00833325">
              <w:t>1</w:t>
            </w:r>
            <w:r>
              <w:t xml:space="preserve"> годы всего </w:t>
            </w:r>
            <w:r w:rsidR="00B35B4F">
              <w:t>59434,3</w:t>
            </w:r>
            <w:r>
              <w:t xml:space="preserve"> тыс.руб., в т.ч.:</w:t>
            </w:r>
          </w:p>
          <w:p w:rsidR="00863ECB" w:rsidRPr="00A131B1" w:rsidRDefault="00863ECB" w:rsidP="001A74DF">
            <w:pPr>
              <w:suppressAutoHyphens/>
            </w:pPr>
            <w:r w:rsidRPr="00A131B1">
              <w:t xml:space="preserve">   201</w:t>
            </w:r>
            <w:r w:rsidR="00CC5535">
              <w:t>9</w:t>
            </w:r>
            <w:r w:rsidRPr="00A131B1">
              <w:t xml:space="preserve"> год –  </w:t>
            </w:r>
            <w:r w:rsidR="00CC5535">
              <w:t>2</w:t>
            </w:r>
            <w:r w:rsidR="00B35B4F">
              <w:t>2672,1</w:t>
            </w:r>
            <w:r w:rsidR="00087871">
              <w:t xml:space="preserve"> </w:t>
            </w:r>
            <w:r w:rsidRPr="00A131B1">
              <w:t>тыс. руб.,</w:t>
            </w:r>
          </w:p>
          <w:p w:rsidR="00863ECB" w:rsidRPr="00A131B1" w:rsidRDefault="00FE2431" w:rsidP="001A74DF">
            <w:pPr>
              <w:suppressAutoHyphens/>
            </w:pPr>
            <w:r>
              <w:t xml:space="preserve">   20</w:t>
            </w:r>
            <w:r w:rsidR="00CC5535">
              <w:t>20</w:t>
            </w:r>
            <w:r w:rsidR="00863ECB" w:rsidRPr="00A131B1">
              <w:t xml:space="preserve"> год – </w:t>
            </w:r>
            <w:r w:rsidR="00087871">
              <w:t xml:space="preserve"> </w:t>
            </w:r>
            <w:r w:rsidR="00CC5535">
              <w:t>18 381,</w:t>
            </w:r>
            <w:r w:rsidR="00B35B4F">
              <w:t>1</w:t>
            </w:r>
            <w:r w:rsidR="00CC5535">
              <w:t xml:space="preserve"> </w:t>
            </w:r>
            <w:r w:rsidR="00863ECB" w:rsidRPr="00A131B1">
              <w:t xml:space="preserve">тыс. руб.  </w:t>
            </w:r>
          </w:p>
          <w:p w:rsidR="00863ECB" w:rsidRPr="00A131B1" w:rsidRDefault="00CC5535" w:rsidP="001A74DF">
            <w:pPr>
              <w:suppressAutoHyphens/>
            </w:pPr>
            <w:r>
              <w:t xml:space="preserve">   2021</w:t>
            </w:r>
            <w:r w:rsidR="00863ECB" w:rsidRPr="00A131B1">
              <w:t xml:space="preserve"> год –</w:t>
            </w:r>
            <w:r w:rsidR="002C4AE5">
              <w:t xml:space="preserve">  </w:t>
            </w:r>
            <w:r>
              <w:t>18 381,</w:t>
            </w:r>
            <w:r w:rsidR="00B35B4F">
              <w:t>1</w:t>
            </w:r>
            <w:r>
              <w:t xml:space="preserve"> </w:t>
            </w:r>
            <w:r w:rsidR="00863ECB" w:rsidRPr="00A131B1">
              <w:t>тыс.руб.</w:t>
            </w:r>
          </w:p>
          <w:p w:rsidR="00863ECB" w:rsidRPr="00A131B1" w:rsidRDefault="00863ECB" w:rsidP="001A74DF">
            <w:pPr>
              <w:suppressAutoHyphens/>
            </w:pPr>
            <w:r w:rsidRPr="00A131B1">
              <w:t>-бюджет городского округа Кинешма</w:t>
            </w:r>
          </w:p>
          <w:p w:rsidR="00CC5535" w:rsidRPr="00A131B1" w:rsidRDefault="00CC5535" w:rsidP="00CC5535">
            <w:pPr>
              <w:suppressAutoHyphens/>
            </w:pPr>
            <w:r w:rsidRPr="00A131B1">
              <w:t xml:space="preserve">   201</w:t>
            </w:r>
            <w:r>
              <w:t>9</w:t>
            </w:r>
            <w:r w:rsidRPr="00A131B1">
              <w:t xml:space="preserve"> год –  </w:t>
            </w:r>
            <w:r>
              <w:t>2</w:t>
            </w:r>
            <w:r w:rsidR="00B35B4F">
              <w:t>2672,1</w:t>
            </w:r>
            <w:r>
              <w:t xml:space="preserve"> </w:t>
            </w:r>
            <w:r w:rsidRPr="00A131B1">
              <w:t>тыс. руб.,</w:t>
            </w:r>
          </w:p>
          <w:p w:rsidR="00CC5535" w:rsidRPr="00A131B1" w:rsidRDefault="00CC5535" w:rsidP="00CC5535">
            <w:pPr>
              <w:suppressAutoHyphens/>
            </w:pPr>
            <w:r>
              <w:t xml:space="preserve">   2020</w:t>
            </w:r>
            <w:r w:rsidRPr="00A131B1">
              <w:t xml:space="preserve"> год – </w:t>
            </w:r>
            <w:r>
              <w:t xml:space="preserve"> 18 381,</w:t>
            </w:r>
            <w:r w:rsidR="00B35B4F">
              <w:t>1</w:t>
            </w:r>
            <w:r>
              <w:t xml:space="preserve"> </w:t>
            </w:r>
            <w:r w:rsidRPr="00A131B1">
              <w:t xml:space="preserve">тыс. руб.  </w:t>
            </w:r>
          </w:p>
          <w:p w:rsidR="00CC5535" w:rsidRPr="00A131B1" w:rsidRDefault="00CC5535" w:rsidP="00CC5535">
            <w:pPr>
              <w:suppressAutoHyphens/>
            </w:pPr>
            <w:r>
              <w:t xml:space="preserve">   2021</w:t>
            </w:r>
            <w:r w:rsidRPr="00A131B1">
              <w:t xml:space="preserve"> год –</w:t>
            </w:r>
            <w:r>
              <w:t xml:space="preserve">  18 381,</w:t>
            </w:r>
            <w:r w:rsidR="00B35B4F">
              <w:t>1</w:t>
            </w:r>
            <w:r>
              <w:t xml:space="preserve"> </w:t>
            </w:r>
            <w:r w:rsidRPr="00A131B1">
              <w:t>тыс.руб.</w:t>
            </w:r>
          </w:p>
          <w:p w:rsidR="00863ECB" w:rsidRPr="00A131B1" w:rsidRDefault="00863ECB" w:rsidP="000044C7">
            <w:pPr>
              <w:suppressAutoHyphens/>
              <w:jc w:val="both"/>
            </w:pPr>
          </w:p>
        </w:tc>
      </w:tr>
      <w:tr w:rsidR="002C4AE5" w:rsidRPr="00A131B1">
        <w:tc>
          <w:tcPr>
            <w:tcW w:w="2660" w:type="dxa"/>
          </w:tcPr>
          <w:p w:rsidR="002C4AE5" w:rsidRPr="00A131B1" w:rsidRDefault="002C4AE5" w:rsidP="002C4AE5">
            <w:pPr>
              <w:suppressAutoHyphens/>
            </w:pPr>
            <w:r>
              <w:t>Ожидаемы результаты реализации подпрограммы</w:t>
            </w:r>
          </w:p>
        </w:tc>
        <w:tc>
          <w:tcPr>
            <w:tcW w:w="6379" w:type="dxa"/>
          </w:tcPr>
          <w:p w:rsidR="00573D06" w:rsidRDefault="00573D06" w:rsidP="001A74DF">
            <w:pPr>
              <w:suppressAutoHyphens/>
            </w:pPr>
            <w:r>
              <w:t>Реализация мероприятий подпрограммы позволит к 20</w:t>
            </w:r>
            <w:r w:rsidR="009C26A5">
              <w:t>2</w:t>
            </w:r>
            <w:r w:rsidR="00C35968">
              <w:t>1</w:t>
            </w:r>
            <w:r>
              <w:t xml:space="preserve"> году достичь следующих результатов:</w:t>
            </w:r>
          </w:p>
          <w:p w:rsidR="00734C7F" w:rsidRDefault="00DB41F6" w:rsidP="001A74DF">
            <w:pPr>
              <w:suppressAutoHyphens/>
            </w:pPr>
            <w:r>
              <w:t>-ф</w:t>
            </w:r>
            <w:r w:rsidR="002C4AE5" w:rsidRPr="00A131B1">
              <w:t>ормирование современной городской инфраструктуры и благоустройство мест общего пользования территории города</w:t>
            </w:r>
            <w:r w:rsidR="002C4AE5">
              <w:t>, з</w:t>
            </w:r>
            <w:r w:rsidR="002C4AE5" w:rsidRPr="00A131B1">
              <w:t>ащита населения от болезней общих для человека и животных</w:t>
            </w:r>
            <w:r w:rsidR="00573D06">
              <w:t>,</w:t>
            </w:r>
            <w:r w:rsidR="00573D06" w:rsidRPr="00F37DE5">
              <w:t xml:space="preserve"> к 20</w:t>
            </w:r>
            <w:r w:rsidR="00C35968">
              <w:t>21</w:t>
            </w:r>
            <w:r w:rsidR="00573D06" w:rsidRPr="00F37DE5">
              <w:t xml:space="preserve"> году планируется обеспечить содержание 100% территорий общего пользования</w:t>
            </w:r>
            <w:r w:rsidR="00573D06">
              <w:t>;</w:t>
            </w:r>
          </w:p>
          <w:p w:rsidR="00DB41F6" w:rsidRDefault="00DB41F6" w:rsidP="00DB41F6">
            <w:pPr>
              <w:spacing w:line="263" w:lineRule="atLeast"/>
              <w:textAlignment w:val="baseline"/>
            </w:pPr>
            <w:r w:rsidRPr="00060C4B">
              <w:rPr>
                <w:color w:val="2D2D2D"/>
              </w:rPr>
              <w:t xml:space="preserve">- </w:t>
            </w:r>
            <w:r>
              <w:rPr>
                <w:color w:val="2D2D2D"/>
              </w:rPr>
              <w:t>обеспеч</w:t>
            </w:r>
            <w:r w:rsidR="00573D06">
              <w:rPr>
                <w:color w:val="2D2D2D"/>
              </w:rPr>
              <w:t>ить</w:t>
            </w:r>
            <w:r>
              <w:rPr>
                <w:color w:val="2D2D2D"/>
              </w:rPr>
              <w:t xml:space="preserve">  выполнения противопожарны</w:t>
            </w:r>
            <w:r w:rsidR="00573D06">
              <w:rPr>
                <w:color w:val="2D2D2D"/>
              </w:rPr>
              <w:t xml:space="preserve">х мероприятий </w:t>
            </w:r>
            <w:r w:rsidR="00573D06">
              <w:rPr>
                <w:color w:val="2D2D2D"/>
              </w:rPr>
              <w:lastRenderedPageBreak/>
              <w:t>в городских лесах.</w:t>
            </w:r>
            <w:r w:rsidR="00573D06" w:rsidRPr="00516F89">
              <w:t xml:space="preserve"> Площадь охраняемых лесов в границах городского округа Кинешма</w:t>
            </w:r>
            <w:r w:rsidR="00573D06">
              <w:t xml:space="preserve"> к 20</w:t>
            </w:r>
            <w:r w:rsidR="00C35968">
              <w:t>21</w:t>
            </w:r>
            <w:r w:rsidR="00573D06">
              <w:t xml:space="preserve"> году составит 283,73 га;</w:t>
            </w:r>
          </w:p>
          <w:p w:rsidR="00573D06" w:rsidRDefault="00573D06" w:rsidP="00DB41F6">
            <w:pPr>
              <w:spacing w:line="263" w:lineRule="atLeast"/>
              <w:textAlignment w:val="baseline"/>
            </w:pPr>
            <w:r>
              <w:t>-отремонтировать 1</w:t>
            </w:r>
            <w:r w:rsidR="009C26A5">
              <w:t>2</w:t>
            </w:r>
            <w:r>
              <w:t xml:space="preserve"> шахтных питьевых колодцев;</w:t>
            </w:r>
          </w:p>
          <w:p w:rsidR="00573D06" w:rsidRDefault="00573D06" w:rsidP="00DB41F6">
            <w:pPr>
              <w:spacing w:line="263" w:lineRule="atLeast"/>
              <w:textAlignment w:val="baseline"/>
            </w:pPr>
            <w:r>
              <w:t>-отремонтировать 51 элемент благоустройства;</w:t>
            </w:r>
          </w:p>
          <w:p w:rsidR="008C0B0C" w:rsidRDefault="008C0B0C" w:rsidP="00DB41F6">
            <w:pPr>
              <w:spacing w:line="263" w:lineRule="atLeast"/>
              <w:textAlignment w:val="baseline"/>
            </w:pPr>
            <w:r>
              <w:t>-обеспечить содержание одного городского пляжа ежего</w:t>
            </w:r>
            <w:r>
              <w:t>д</w:t>
            </w:r>
            <w:r>
              <w:t>но;</w:t>
            </w:r>
          </w:p>
          <w:p w:rsidR="00DB41F6" w:rsidRDefault="008C0B0C" w:rsidP="001A74DF">
            <w:pPr>
              <w:suppressAutoHyphens/>
            </w:pPr>
            <w:r>
              <w:t>-обеспечить обслуживание трех фонтанов ежегодно.</w:t>
            </w:r>
          </w:p>
          <w:p w:rsidR="00734C7F" w:rsidRDefault="00734C7F" w:rsidP="00734C7F">
            <w:pPr>
              <w:suppressAutoHyphens/>
              <w:overflowPunct w:val="0"/>
              <w:autoSpaceDE w:val="0"/>
              <w:autoSpaceDN w:val="0"/>
              <w:adjustRightInd w:val="0"/>
              <w:jc w:val="both"/>
            </w:pPr>
            <w:r w:rsidRPr="00F37DE5">
              <w:t xml:space="preserve">- </w:t>
            </w:r>
            <w:r>
              <w:t xml:space="preserve">обеспечить </w:t>
            </w:r>
            <w:r w:rsidRPr="00F37DE5">
              <w:t>содержание городских кладбищ, мемориалов в честь Воинов Отечественной войны 1941-1945 годов, памятников и обелисков в нормативном состоянии,  площадь городских кладбищ находящихся на содержании к 20</w:t>
            </w:r>
            <w:r w:rsidR="00C35968">
              <w:t>21</w:t>
            </w:r>
            <w:r w:rsidRPr="00F37DE5">
              <w:t xml:space="preserve"> году составит </w:t>
            </w:r>
            <w:smartTag w:uri="urn:schemas-microsoft-com:office:smarttags" w:element="metricconverter">
              <w:smartTagPr>
                <w:attr w:name="ProductID" w:val="59,2 га"/>
              </w:smartTagPr>
              <w:r w:rsidRPr="00F37DE5">
                <w:t>59,2 га</w:t>
              </w:r>
            </w:smartTag>
            <w:r w:rsidRPr="00F37DE5">
              <w:t>;</w:t>
            </w:r>
          </w:p>
          <w:p w:rsidR="00833325" w:rsidRDefault="00833325" w:rsidP="00734C7F">
            <w:pPr>
              <w:suppressAutoHyphens/>
              <w:overflowPunct w:val="0"/>
              <w:autoSpaceDE w:val="0"/>
              <w:autoSpaceDN w:val="0"/>
              <w:adjustRightInd w:val="0"/>
              <w:jc w:val="both"/>
            </w:pPr>
            <w:r>
              <w:t>-</w:t>
            </w:r>
            <w:r w:rsidR="00C35968">
              <w:t>обеспечить захоронение 90 неизвестных и невостребованных умерших</w:t>
            </w:r>
          </w:p>
          <w:p w:rsidR="005270F0" w:rsidRPr="00F37DE5" w:rsidRDefault="005270F0" w:rsidP="00734C7F">
            <w:pPr>
              <w:suppressAutoHyphens/>
              <w:overflowPunct w:val="0"/>
              <w:autoSpaceDE w:val="0"/>
              <w:autoSpaceDN w:val="0"/>
              <w:adjustRightInd w:val="0"/>
              <w:jc w:val="both"/>
            </w:pPr>
            <w:r>
              <w:t>-у</w:t>
            </w:r>
            <w:r w:rsidRPr="005F5AEC">
              <w:t>величение автопарка коммунальной техники муниципального учреждения Управление городского хозяйства г. Кинешмы</w:t>
            </w:r>
            <w:r>
              <w:t xml:space="preserve"> на 1 ед.</w:t>
            </w:r>
          </w:p>
          <w:p w:rsidR="00734C7F" w:rsidRPr="00A131B1" w:rsidRDefault="00734C7F" w:rsidP="001A74DF">
            <w:pPr>
              <w:suppressAutoHyphens/>
            </w:pPr>
          </w:p>
        </w:tc>
      </w:tr>
    </w:tbl>
    <w:p w:rsidR="00863ECB" w:rsidRPr="00A131B1" w:rsidRDefault="00863ECB" w:rsidP="001A74DF">
      <w:pPr>
        <w:shd w:val="clear" w:color="auto" w:fill="FFFFFF"/>
        <w:suppressAutoHyphens/>
        <w:ind w:right="11" w:firstLine="709"/>
        <w:jc w:val="both"/>
        <w:rPr>
          <w:b/>
          <w:sz w:val="28"/>
          <w:szCs w:val="28"/>
        </w:rPr>
      </w:pPr>
    </w:p>
    <w:p w:rsidR="006A1B7C" w:rsidRDefault="00863ECB" w:rsidP="006A1B7C">
      <w:pPr>
        <w:shd w:val="clear" w:color="auto" w:fill="FFFFFF"/>
        <w:suppressAutoHyphens/>
        <w:ind w:right="11" w:firstLine="709"/>
        <w:jc w:val="center"/>
        <w:rPr>
          <w:b/>
          <w:sz w:val="28"/>
          <w:szCs w:val="28"/>
        </w:rPr>
      </w:pPr>
      <w:r w:rsidRPr="00A131B1">
        <w:rPr>
          <w:b/>
          <w:sz w:val="28"/>
          <w:szCs w:val="28"/>
        </w:rPr>
        <w:t>2.</w:t>
      </w:r>
      <w:r w:rsidR="006A1B7C" w:rsidRPr="006A1B7C">
        <w:rPr>
          <w:b/>
          <w:sz w:val="28"/>
          <w:szCs w:val="28"/>
        </w:rPr>
        <w:t xml:space="preserve"> </w:t>
      </w:r>
      <w:r w:rsidR="006A1B7C">
        <w:rPr>
          <w:b/>
          <w:sz w:val="28"/>
          <w:szCs w:val="28"/>
        </w:rPr>
        <w:t>Характеристика основных м</w:t>
      </w:r>
      <w:r w:rsidR="006A1B7C" w:rsidRPr="00A131B1">
        <w:rPr>
          <w:b/>
          <w:sz w:val="28"/>
          <w:szCs w:val="28"/>
        </w:rPr>
        <w:t>ероприяти</w:t>
      </w:r>
      <w:r w:rsidR="006A1B7C">
        <w:rPr>
          <w:b/>
          <w:sz w:val="28"/>
          <w:szCs w:val="28"/>
        </w:rPr>
        <w:t>й</w:t>
      </w:r>
      <w:r w:rsidR="006A1B7C" w:rsidRPr="00A131B1">
        <w:rPr>
          <w:b/>
          <w:sz w:val="28"/>
          <w:szCs w:val="28"/>
        </w:rPr>
        <w:t xml:space="preserve"> подпрограммы</w:t>
      </w:r>
    </w:p>
    <w:p w:rsidR="00863ECB" w:rsidRPr="00A131B1" w:rsidRDefault="00863ECB" w:rsidP="001A74DF">
      <w:pPr>
        <w:suppressAutoHyphens/>
        <w:ind w:left="432" w:firstLine="709"/>
        <w:jc w:val="center"/>
        <w:rPr>
          <w:b/>
          <w:sz w:val="28"/>
          <w:szCs w:val="28"/>
        </w:rPr>
      </w:pPr>
    </w:p>
    <w:p w:rsidR="006A1B7C" w:rsidRDefault="006A1B7C" w:rsidP="006A1B7C">
      <w:pPr>
        <w:shd w:val="clear" w:color="auto" w:fill="FFFFFF"/>
        <w:suppressAutoHyphens/>
        <w:ind w:right="11" w:firstLine="709"/>
        <w:jc w:val="both"/>
        <w:rPr>
          <w:sz w:val="28"/>
          <w:szCs w:val="28"/>
        </w:rPr>
      </w:pPr>
      <w:r>
        <w:rPr>
          <w:sz w:val="28"/>
          <w:szCs w:val="28"/>
        </w:rPr>
        <w:t>П</w:t>
      </w:r>
      <w:r w:rsidRPr="00A131B1">
        <w:rPr>
          <w:sz w:val="28"/>
          <w:szCs w:val="28"/>
        </w:rPr>
        <w:t>одпрограмм</w:t>
      </w:r>
      <w:r>
        <w:rPr>
          <w:sz w:val="28"/>
          <w:szCs w:val="28"/>
        </w:rPr>
        <w:t>а</w:t>
      </w:r>
      <w:r w:rsidRPr="00A131B1">
        <w:rPr>
          <w:sz w:val="28"/>
          <w:szCs w:val="28"/>
        </w:rPr>
        <w:t xml:space="preserve"> предполагает </w:t>
      </w:r>
      <w:r>
        <w:rPr>
          <w:sz w:val="28"/>
          <w:szCs w:val="28"/>
        </w:rPr>
        <w:t>реализацию следующих основных мероприятий:</w:t>
      </w:r>
    </w:p>
    <w:p w:rsidR="006A1B7C" w:rsidRDefault="006A1B7C" w:rsidP="006A1B7C">
      <w:pPr>
        <w:shd w:val="clear" w:color="auto" w:fill="FFFFFF"/>
        <w:suppressAutoHyphens/>
        <w:ind w:right="11" w:firstLine="709"/>
        <w:jc w:val="both"/>
        <w:rPr>
          <w:sz w:val="28"/>
          <w:szCs w:val="28"/>
        </w:rPr>
      </w:pPr>
      <w:r>
        <w:rPr>
          <w:sz w:val="28"/>
          <w:szCs w:val="28"/>
        </w:rPr>
        <w:t xml:space="preserve">1. </w:t>
      </w:r>
      <w:r w:rsidR="00CC5535">
        <w:rPr>
          <w:sz w:val="28"/>
          <w:szCs w:val="28"/>
        </w:rPr>
        <w:t>Основное мероприятие «</w:t>
      </w:r>
      <w:r>
        <w:rPr>
          <w:sz w:val="28"/>
          <w:szCs w:val="28"/>
        </w:rPr>
        <w:t>Благоустройство территорий общего пользования</w:t>
      </w:r>
      <w:r w:rsidR="00CC5535">
        <w:rPr>
          <w:sz w:val="28"/>
          <w:szCs w:val="28"/>
        </w:rPr>
        <w:t>»</w:t>
      </w:r>
    </w:p>
    <w:p w:rsidR="006A1B7C" w:rsidRDefault="006A1B7C" w:rsidP="006A1B7C">
      <w:pPr>
        <w:suppressAutoHyphens/>
        <w:ind w:firstLine="709"/>
        <w:jc w:val="both"/>
        <w:rPr>
          <w:sz w:val="28"/>
          <w:szCs w:val="28"/>
        </w:rPr>
      </w:pPr>
      <w:r w:rsidRPr="00A131B1">
        <w:rPr>
          <w:sz w:val="28"/>
          <w:szCs w:val="28"/>
        </w:rPr>
        <w:t>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относится организация благоустройства территории городского округа (включая освещение улиц, озеленение территории,  размещение и содержание малых архитектурных форм).</w:t>
      </w:r>
    </w:p>
    <w:p w:rsidR="00863ECB" w:rsidRPr="00A131B1" w:rsidRDefault="00863ECB" w:rsidP="006A1B7C">
      <w:pPr>
        <w:autoSpaceDE w:val="0"/>
        <w:autoSpaceDN w:val="0"/>
        <w:adjustRightInd w:val="0"/>
        <w:ind w:firstLine="709"/>
        <w:jc w:val="both"/>
        <w:rPr>
          <w:sz w:val="28"/>
          <w:szCs w:val="28"/>
        </w:rPr>
      </w:pPr>
      <w:r w:rsidRPr="005D6F4C">
        <w:rPr>
          <w:sz w:val="28"/>
          <w:szCs w:val="28"/>
        </w:rPr>
        <w:t xml:space="preserve">Реализация </w:t>
      </w:r>
      <w:r w:rsidR="006A1B7C" w:rsidRPr="005D6F4C">
        <w:rPr>
          <w:sz w:val="28"/>
          <w:szCs w:val="28"/>
        </w:rPr>
        <w:t>данного мероприятия</w:t>
      </w:r>
      <w:r w:rsidRPr="005D6F4C">
        <w:rPr>
          <w:sz w:val="28"/>
          <w:szCs w:val="28"/>
        </w:rPr>
        <w:t xml:space="preserve"> предполагает </w:t>
      </w:r>
      <w:r w:rsidR="00DF1490" w:rsidRPr="005D6F4C">
        <w:rPr>
          <w:sz w:val="28"/>
          <w:szCs w:val="28"/>
        </w:rPr>
        <w:t>оказание (выполн</w:t>
      </w:r>
      <w:r w:rsidR="00DF1490" w:rsidRPr="005D6F4C">
        <w:rPr>
          <w:sz w:val="28"/>
          <w:szCs w:val="28"/>
        </w:rPr>
        <w:t>е</w:t>
      </w:r>
      <w:r w:rsidR="00DF1490" w:rsidRPr="005D6F4C">
        <w:rPr>
          <w:sz w:val="28"/>
          <w:szCs w:val="28"/>
        </w:rPr>
        <w:t>ние)</w:t>
      </w:r>
      <w:r w:rsidRPr="005D6F4C">
        <w:rPr>
          <w:sz w:val="28"/>
          <w:szCs w:val="28"/>
        </w:rPr>
        <w:t xml:space="preserve"> муниципальной услуги (работы) «</w:t>
      </w:r>
      <w:r w:rsidR="006A1B7C" w:rsidRPr="005D6F4C">
        <w:rPr>
          <w:sz w:val="28"/>
          <w:szCs w:val="28"/>
        </w:rPr>
        <w:t xml:space="preserve">Организация благоустройства и озеленения». </w:t>
      </w:r>
      <w:r w:rsidR="00DB41F6" w:rsidRPr="005D6F4C">
        <w:rPr>
          <w:sz w:val="28"/>
          <w:szCs w:val="28"/>
        </w:rPr>
        <w:t>«Профилактика возникновения очагов вредных организмов в городских лесах», «Предупреждение возникновения и распространения лесных пожаров»</w:t>
      </w:r>
      <w:r w:rsidR="005D6F4C" w:rsidRPr="005D6F4C">
        <w:rPr>
          <w:sz w:val="28"/>
          <w:szCs w:val="28"/>
        </w:rPr>
        <w:t>, «Уборка территории и аналогичная деятельность»</w:t>
      </w:r>
    </w:p>
    <w:p w:rsidR="00863ECB" w:rsidRDefault="006A1B7C" w:rsidP="001A74DF">
      <w:pPr>
        <w:shd w:val="clear" w:color="auto" w:fill="FFFFFF"/>
        <w:suppressAutoHyphens/>
        <w:ind w:right="11" w:firstLine="709"/>
        <w:jc w:val="both"/>
        <w:rPr>
          <w:sz w:val="28"/>
          <w:szCs w:val="28"/>
        </w:rPr>
      </w:pPr>
      <w:r>
        <w:rPr>
          <w:sz w:val="28"/>
          <w:szCs w:val="28"/>
        </w:rPr>
        <w:t>Включает в себя следующие мероприятия:</w:t>
      </w:r>
    </w:p>
    <w:p w:rsidR="007102AE" w:rsidRPr="00A131B1" w:rsidRDefault="007102AE" w:rsidP="007102AE">
      <w:pPr>
        <w:shd w:val="clear" w:color="auto" w:fill="FFFFFF"/>
        <w:suppressAutoHyphens/>
        <w:ind w:right="11" w:firstLine="709"/>
        <w:jc w:val="both"/>
        <w:rPr>
          <w:sz w:val="28"/>
          <w:szCs w:val="28"/>
        </w:rPr>
      </w:pPr>
      <w:r>
        <w:rPr>
          <w:sz w:val="28"/>
          <w:szCs w:val="28"/>
        </w:rPr>
        <w:t>1.1</w:t>
      </w:r>
      <w:r w:rsidRPr="00A73F03">
        <w:rPr>
          <w:sz w:val="28"/>
          <w:szCs w:val="28"/>
        </w:rPr>
        <w:t xml:space="preserve">. </w:t>
      </w:r>
      <w:r>
        <w:rPr>
          <w:sz w:val="28"/>
          <w:szCs w:val="28"/>
        </w:rPr>
        <w:t>Содержание источников нецентрализованного водоснабжения.</w:t>
      </w:r>
    </w:p>
    <w:p w:rsidR="007102AE" w:rsidRDefault="007102AE" w:rsidP="007102AE">
      <w:pPr>
        <w:shd w:val="clear" w:color="auto" w:fill="FFFFFF"/>
        <w:suppressAutoHyphens/>
        <w:ind w:right="11" w:firstLine="709"/>
        <w:jc w:val="both"/>
        <w:rPr>
          <w:sz w:val="28"/>
          <w:szCs w:val="28"/>
        </w:rPr>
      </w:pPr>
      <w:r w:rsidRPr="00A131B1">
        <w:rPr>
          <w:sz w:val="28"/>
          <w:szCs w:val="28"/>
        </w:rPr>
        <w:t>На территории городского округа Кинешма функционируют 191 ед. шахтных питьевых  колодцев,</w:t>
      </w:r>
      <w:r>
        <w:rPr>
          <w:sz w:val="28"/>
          <w:szCs w:val="28"/>
        </w:rPr>
        <w:t xml:space="preserve"> </w:t>
      </w:r>
      <w:r w:rsidRPr="00A131B1">
        <w:rPr>
          <w:sz w:val="28"/>
          <w:szCs w:val="28"/>
        </w:rPr>
        <w:t>которые расположены в частном секторе и во многих местах являются единственным источников водоснабжения</w:t>
      </w:r>
      <w:r>
        <w:rPr>
          <w:sz w:val="28"/>
          <w:szCs w:val="28"/>
        </w:rPr>
        <w:t>.</w:t>
      </w:r>
    </w:p>
    <w:p w:rsidR="007102AE" w:rsidRDefault="007102AE" w:rsidP="007102AE">
      <w:pPr>
        <w:shd w:val="clear" w:color="auto" w:fill="FFFFFF"/>
        <w:suppressAutoHyphens/>
        <w:ind w:right="11" w:firstLine="709"/>
        <w:jc w:val="both"/>
        <w:rPr>
          <w:sz w:val="28"/>
          <w:szCs w:val="28"/>
        </w:rPr>
      </w:pPr>
      <w:r>
        <w:rPr>
          <w:sz w:val="28"/>
          <w:szCs w:val="28"/>
        </w:rPr>
        <w:t>Реализация мероприятия предполагает проведение работ по р</w:t>
      </w:r>
      <w:r w:rsidRPr="00A73F03">
        <w:rPr>
          <w:sz w:val="28"/>
          <w:szCs w:val="28"/>
        </w:rPr>
        <w:t>емонт</w:t>
      </w:r>
      <w:r>
        <w:rPr>
          <w:sz w:val="28"/>
          <w:szCs w:val="28"/>
        </w:rPr>
        <w:t>у</w:t>
      </w:r>
      <w:r w:rsidRPr="00A73F03">
        <w:rPr>
          <w:sz w:val="28"/>
          <w:szCs w:val="28"/>
        </w:rPr>
        <w:t xml:space="preserve"> деревянных конструкций колодца, очистка внутренней поверхности и дна от грязи и пыли, гидроизоляция швов, хлорирование</w:t>
      </w:r>
      <w:r>
        <w:rPr>
          <w:sz w:val="28"/>
          <w:szCs w:val="28"/>
        </w:rPr>
        <w:t>. Контроль качества питьевой воды после проведения очистки.</w:t>
      </w:r>
    </w:p>
    <w:p w:rsidR="007102AE" w:rsidRDefault="007102AE" w:rsidP="007102AE">
      <w:pPr>
        <w:shd w:val="clear" w:color="auto" w:fill="FFFFFF"/>
        <w:suppressAutoHyphens/>
        <w:ind w:right="11" w:firstLine="709"/>
        <w:jc w:val="both"/>
        <w:rPr>
          <w:sz w:val="28"/>
          <w:szCs w:val="28"/>
        </w:rPr>
      </w:pPr>
      <w:r w:rsidRPr="00A73F03">
        <w:rPr>
          <w:sz w:val="28"/>
          <w:szCs w:val="28"/>
        </w:rPr>
        <w:lastRenderedPageBreak/>
        <w:t xml:space="preserve">Срок исполнения мероприятия: </w:t>
      </w:r>
      <w:r>
        <w:rPr>
          <w:sz w:val="28"/>
          <w:szCs w:val="28"/>
        </w:rPr>
        <w:t>201</w:t>
      </w:r>
      <w:r w:rsidR="00833325">
        <w:rPr>
          <w:sz w:val="28"/>
          <w:szCs w:val="28"/>
        </w:rPr>
        <w:t>9</w:t>
      </w:r>
      <w:r>
        <w:rPr>
          <w:sz w:val="28"/>
          <w:szCs w:val="28"/>
        </w:rPr>
        <w:t>-202</w:t>
      </w:r>
      <w:r w:rsidR="00833325">
        <w:rPr>
          <w:sz w:val="28"/>
          <w:szCs w:val="28"/>
        </w:rPr>
        <w:t>1</w:t>
      </w:r>
      <w:r w:rsidRPr="00A73F03">
        <w:rPr>
          <w:sz w:val="28"/>
          <w:szCs w:val="28"/>
        </w:rPr>
        <w:t xml:space="preserve"> годы. </w:t>
      </w:r>
    </w:p>
    <w:p w:rsidR="00833325" w:rsidRPr="00C972A9" w:rsidRDefault="00833325" w:rsidP="00833325">
      <w:pPr>
        <w:suppressAutoHyphens/>
        <w:jc w:val="both"/>
        <w:rPr>
          <w:b/>
          <w:sz w:val="28"/>
          <w:szCs w:val="28"/>
        </w:rPr>
      </w:pPr>
      <w:r w:rsidRPr="005D264E">
        <w:rPr>
          <w:sz w:val="28"/>
          <w:szCs w:val="28"/>
        </w:rPr>
        <w:t xml:space="preserve">Исполнитель: </w:t>
      </w:r>
      <w:r w:rsidRPr="00C972A9">
        <w:rPr>
          <w:sz w:val="28"/>
          <w:szCs w:val="28"/>
        </w:rPr>
        <w:t xml:space="preserve">Финансовое управление администрации городского округа Кинешма: </w:t>
      </w:r>
      <w:r w:rsidR="008A4DA2">
        <w:rPr>
          <w:sz w:val="28"/>
          <w:szCs w:val="28"/>
        </w:rPr>
        <w:t>М</w:t>
      </w:r>
      <w:r w:rsidRPr="00C972A9">
        <w:rPr>
          <w:sz w:val="28"/>
          <w:szCs w:val="28"/>
        </w:rPr>
        <w:t xml:space="preserve">униципальное учреждение </w:t>
      </w:r>
      <w:r w:rsidR="008A4DA2">
        <w:rPr>
          <w:sz w:val="28"/>
          <w:szCs w:val="28"/>
        </w:rPr>
        <w:t>У</w:t>
      </w:r>
      <w:r w:rsidRPr="00C972A9">
        <w:rPr>
          <w:sz w:val="28"/>
          <w:szCs w:val="28"/>
        </w:rPr>
        <w:t>правление городского хозяйства г. Кинешмы</w:t>
      </w:r>
      <w:r w:rsidRPr="00C972A9">
        <w:rPr>
          <w:b/>
          <w:sz w:val="28"/>
          <w:szCs w:val="28"/>
        </w:rPr>
        <w:t xml:space="preserve"> </w:t>
      </w:r>
    </w:p>
    <w:p w:rsidR="007102AE" w:rsidRPr="00A131B1" w:rsidRDefault="007102AE" w:rsidP="007102AE">
      <w:pPr>
        <w:shd w:val="clear" w:color="auto" w:fill="FFFFFF"/>
        <w:suppressAutoHyphens/>
        <w:ind w:right="11" w:firstLine="709"/>
        <w:jc w:val="both"/>
        <w:rPr>
          <w:sz w:val="28"/>
          <w:szCs w:val="28"/>
        </w:rPr>
      </w:pPr>
    </w:p>
    <w:p w:rsidR="005D6F4C" w:rsidRDefault="00540C0D" w:rsidP="00540C0D">
      <w:pPr>
        <w:shd w:val="clear" w:color="auto" w:fill="FFFFFF"/>
        <w:suppressAutoHyphens/>
        <w:ind w:right="11" w:firstLine="709"/>
        <w:jc w:val="both"/>
        <w:rPr>
          <w:sz w:val="28"/>
          <w:szCs w:val="28"/>
        </w:rPr>
      </w:pPr>
      <w:r w:rsidRPr="00874871">
        <w:rPr>
          <w:sz w:val="28"/>
          <w:szCs w:val="28"/>
        </w:rPr>
        <w:t>1.</w:t>
      </w:r>
      <w:r w:rsidR="007102AE">
        <w:rPr>
          <w:sz w:val="28"/>
          <w:szCs w:val="28"/>
        </w:rPr>
        <w:t>2</w:t>
      </w:r>
      <w:r>
        <w:rPr>
          <w:sz w:val="28"/>
          <w:szCs w:val="28"/>
        </w:rPr>
        <w:t>.</w:t>
      </w:r>
      <w:r w:rsidRPr="00874871">
        <w:rPr>
          <w:sz w:val="28"/>
          <w:szCs w:val="28"/>
        </w:rPr>
        <w:t xml:space="preserve"> </w:t>
      </w:r>
      <w:r w:rsidR="005D6F4C">
        <w:rPr>
          <w:bCs/>
          <w:sz w:val="28"/>
          <w:szCs w:val="28"/>
        </w:rPr>
        <w:t>Содержание, благоустройство мест массового отдыха населения городского округа Кинешма и других территорий общего пользования:</w:t>
      </w:r>
    </w:p>
    <w:p w:rsidR="00540C0D" w:rsidRDefault="00540C0D" w:rsidP="00540C0D">
      <w:pPr>
        <w:shd w:val="clear" w:color="auto" w:fill="FFFFFF"/>
        <w:suppressAutoHyphens/>
        <w:ind w:right="11" w:firstLine="709"/>
        <w:jc w:val="both"/>
        <w:rPr>
          <w:sz w:val="28"/>
          <w:szCs w:val="28"/>
        </w:rPr>
      </w:pPr>
      <w:r w:rsidRPr="00874871">
        <w:rPr>
          <w:sz w:val="28"/>
          <w:szCs w:val="28"/>
        </w:rPr>
        <w:t>Содержание городского пляжа: подготовка пляжа к купальному сезону</w:t>
      </w:r>
      <w:r w:rsidRPr="00540C0D">
        <w:rPr>
          <w:sz w:val="28"/>
          <w:szCs w:val="28"/>
        </w:rPr>
        <w:t xml:space="preserve"> </w:t>
      </w:r>
      <w:r w:rsidRPr="00A131B1">
        <w:rPr>
          <w:sz w:val="28"/>
          <w:szCs w:val="28"/>
        </w:rPr>
        <w:t>в соответствии с требованиями нормативных документов</w:t>
      </w:r>
      <w:r w:rsidRPr="00874871">
        <w:rPr>
          <w:sz w:val="28"/>
          <w:szCs w:val="28"/>
        </w:rPr>
        <w:t>, организация спасательного поста, охраны пляжа, мониторинг состояния воды и почвы в акватории пляжа, дезинсекция от комаров</w:t>
      </w:r>
      <w:r>
        <w:rPr>
          <w:sz w:val="28"/>
          <w:szCs w:val="28"/>
        </w:rPr>
        <w:t>.</w:t>
      </w:r>
    </w:p>
    <w:p w:rsidR="00DB41F6" w:rsidRPr="005D6F4C" w:rsidRDefault="00DB41F6" w:rsidP="00DB41F6">
      <w:pPr>
        <w:shd w:val="clear" w:color="auto" w:fill="FFFFFF"/>
        <w:suppressAutoHyphens/>
        <w:ind w:right="11"/>
        <w:jc w:val="both"/>
        <w:rPr>
          <w:sz w:val="28"/>
          <w:szCs w:val="28"/>
        </w:rPr>
      </w:pPr>
      <w:r w:rsidRPr="005D6F4C">
        <w:rPr>
          <w:sz w:val="28"/>
          <w:szCs w:val="28"/>
        </w:rPr>
        <w:t xml:space="preserve">         Согласно «Лесохозяйственного регламента городских лесов городского округа Кинешма», утвержденного постановлением администрации от 06.08.2012 №1771, необходимо проведение следующих работ:</w:t>
      </w:r>
    </w:p>
    <w:p w:rsidR="00DB41F6" w:rsidRPr="005D6F4C" w:rsidRDefault="00DB41F6" w:rsidP="00DB41F6">
      <w:pPr>
        <w:shd w:val="clear" w:color="auto" w:fill="FFFFFF"/>
        <w:suppressAutoHyphens/>
        <w:ind w:right="11"/>
        <w:jc w:val="both"/>
        <w:rPr>
          <w:sz w:val="28"/>
          <w:szCs w:val="28"/>
        </w:rPr>
      </w:pPr>
      <w:r w:rsidRPr="005D6F4C">
        <w:rPr>
          <w:sz w:val="28"/>
          <w:szCs w:val="28"/>
        </w:rPr>
        <w:t xml:space="preserve">     - устройство минерализованной полосы;</w:t>
      </w:r>
    </w:p>
    <w:p w:rsidR="00DB41F6" w:rsidRPr="005D6F4C" w:rsidRDefault="00DB41F6" w:rsidP="00DB41F6">
      <w:pPr>
        <w:shd w:val="clear" w:color="auto" w:fill="FFFFFF"/>
        <w:suppressAutoHyphens/>
        <w:ind w:right="11"/>
        <w:jc w:val="both"/>
        <w:rPr>
          <w:sz w:val="28"/>
          <w:szCs w:val="28"/>
        </w:rPr>
      </w:pPr>
      <w:r w:rsidRPr="005D6F4C">
        <w:rPr>
          <w:sz w:val="28"/>
          <w:szCs w:val="28"/>
        </w:rPr>
        <w:t xml:space="preserve">     - надзор за появлением очагов вредителей и болезней;</w:t>
      </w:r>
    </w:p>
    <w:p w:rsidR="00DB41F6" w:rsidRPr="007102AE" w:rsidRDefault="00DB41F6" w:rsidP="00DB41F6">
      <w:pPr>
        <w:shd w:val="clear" w:color="auto" w:fill="FFFFFF"/>
        <w:suppressAutoHyphens/>
        <w:ind w:right="11"/>
        <w:jc w:val="both"/>
        <w:rPr>
          <w:sz w:val="28"/>
          <w:szCs w:val="28"/>
        </w:rPr>
      </w:pPr>
      <w:r w:rsidRPr="005D6F4C">
        <w:rPr>
          <w:sz w:val="28"/>
          <w:szCs w:val="28"/>
        </w:rPr>
        <w:t xml:space="preserve">     - </w:t>
      </w:r>
      <w:r w:rsidRPr="007102AE">
        <w:rPr>
          <w:sz w:val="28"/>
          <w:szCs w:val="28"/>
        </w:rPr>
        <w:t>охрана лесов от незаконных вырубок и пожаров.</w:t>
      </w:r>
    </w:p>
    <w:p w:rsidR="007102AE" w:rsidRPr="007102AE" w:rsidRDefault="007102AE" w:rsidP="007102AE">
      <w:pPr>
        <w:jc w:val="both"/>
        <w:rPr>
          <w:sz w:val="28"/>
          <w:szCs w:val="28"/>
        </w:rPr>
      </w:pPr>
      <w:r w:rsidRPr="007102AE">
        <w:rPr>
          <w:sz w:val="28"/>
          <w:szCs w:val="28"/>
        </w:rPr>
        <w:t xml:space="preserve">         Для улучшения и поддержания состояния зеленых насаждений в у</w:t>
      </w:r>
      <w:r w:rsidRPr="007102AE">
        <w:rPr>
          <w:sz w:val="28"/>
          <w:szCs w:val="28"/>
        </w:rPr>
        <w:t>с</w:t>
      </w:r>
      <w:r w:rsidRPr="007102AE">
        <w:rPr>
          <w:sz w:val="28"/>
          <w:szCs w:val="28"/>
        </w:rPr>
        <w:t>ловиях городской среды, устранения аварийной ситуации, придания зел</w:t>
      </w:r>
      <w:r w:rsidRPr="007102AE">
        <w:rPr>
          <w:sz w:val="28"/>
          <w:szCs w:val="28"/>
        </w:rPr>
        <w:t>е</w:t>
      </w:r>
      <w:r w:rsidRPr="007102AE">
        <w:rPr>
          <w:sz w:val="28"/>
          <w:szCs w:val="28"/>
        </w:rPr>
        <w:t>ным насаждениям надлежащего декоративного облика требуется сво</w:t>
      </w:r>
      <w:r w:rsidRPr="007102AE">
        <w:rPr>
          <w:sz w:val="28"/>
          <w:szCs w:val="28"/>
        </w:rPr>
        <w:t>е</w:t>
      </w:r>
      <w:r w:rsidRPr="007102AE">
        <w:rPr>
          <w:sz w:val="28"/>
          <w:szCs w:val="28"/>
        </w:rPr>
        <w:t>временное проведение работ по текущему содержанию зеленых насажд</w:t>
      </w:r>
      <w:r w:rsidRPr="007102AE">
        <w:rPr>
          <w:sz w:val="28"/>
          <w:szCs w:val="28"/>
        </w:rPr>
        <w:t>е</w:t>
      </w:r>
      <w:r w:rsidRPr="007102AE">
        <w:rPr>
          <w:sz w:val="28"/>
          <w:szCs w:val="28"/>
        </w:rPr>
        <w:t>ний на территории города, а именно:</w:t>
      </w:r>
    </w:p>
    <w:p w:rsidR="007102AE" w:rsidRPr="007102AE" w:rsidRDefault="007102AE" w:rsidP="007102AE">
      <w:pPr>
        <w:jc w:val="both"/>
        <w:rPr>
          <w:sz w:val="28"/>
          <w:szCs w:val="28"/>
        </w:rPr>
      </w:pPr>
      <w:r w:rsidRPr="007102AE">
        <w:rPr>
          <w:sz w:val="28"/>
          <w:szCs w:val="28"/>
        </w:rPr>
        <w:t>- благоустройство газонов, цветников, зеленых насаждений;</w:t>
      </w:r>
    </w:p>
    <w:p w:rsidR="007102AE" w:rsidRPr="007102AE" w:rsidRDefault="007102AE" w:rsidP="007102AE">
      <w:pPr>
        <w:rPr>
          <w:sz w:val="28"/>
          <w:szCs w:val="28"/>
        </w:rPr>
      </w:pPr>
      <w:r w:rsidRPr="007102AE">
        <w:rPr>
          <w:sz w:val="28"/>
          <w:szCs w:val="28"/>
        </w:rPr>
        <w:t>- обрезка древесно-кустарниковой растительности;</w:t>
      </w:r>
    </w:p>
    <w:p w:rsidR="007102AE" w:rsidRPr="005D6F4C" w:rsidRDefault="007102AE" w:rsidP="007102AE">
      <w:pPr>
        <w:rPr>
          <w:sz w:val="28"/>
          <w:szCs w:val="28"/>
        </w:rPr>
      </w:pPr>
      <w:r w:rsidRPr="007102AE">
        <w:rPr>
          <w:sz w:val="28"/>
          <w:szCs w:val="28"/>
        </w:rPr>
        <w:t>- побелка деревьев.</w:t>
      </w:r>
    </w:p>
    <w:p w:rsidR="005D6F4C" w:rsidRDefault="005D6F4C" w:rsidP="005D6F4C">
      <w:pPr>
        <w:suppressAutoHyphens/>
        <w:ind w:firstLine="720"/>
        <w:jc w:val="both"/>
        <w:rPr>
          <w:sz w:val="28"/>
          <w:szCs w:val="28"/>
        </w:rPr>
      </w:pPr>
      <w:r w:rsidRPr="00A73F03">
        <w:rPr>
          <w:sz w:val="28"/>
          <w:szCs w:val="28"/>
        </w:rPr>
        <w:t xml:space="preserve">Прочие </w:t>
      </w:r>
      <w:r>
        <w:rPr>
          <w:sz w:val="28"/>
          <w:szCs w:val="28"/>
        </w:rPr>
        <w:t>работы</w:t>
      </w:r>
      <w:r w:rsidRPr="00A73F03">
        <w:rPr>
          <w:sz w:val="28"/>
          <w:szCs w:val="28"/>
        </w:rPr>
        <w:t xml:space="preserve"> по благоустройству</w:t>
      </w:r>
      <w:r>
        <w:rPr>
          <w:sz w:val="28"/>
          <w:szCs w:val="28"/>
        </w:rPr>
        <w:t xml:space="preserve"> территории городского округа Кинешма</w:t>
      </w:r>
      <w:r w:rsidRPr="00A73F03">
        <w:rPr>
          <w:sz w:val="28"/>
          <w:szCs w:val="28"/>
        </w:rPr>
        <w:t xml:space="preserve">: косметический ремонт существующих малых архитектурных форм (скамейки, урны, вазоны), установка новых, ремонт и покраска парапетов, поребриков, решеток, скамеек, бордюров, </w:t>
      </w:r>
      <w:r>
        <w:rPr>
          <w:sz w:val="28"/>
          <w:szCs w:val="28"/>
        </w:rPr>
        <w:t xml:space="preserve">ограждений в парках и скверах, </w:t>
      </w:r>
      <w:r w:rsidRPr="00A73F03">
        <w:rPr>
          <w:sz w:val="28"/>
          <w:szCs w:val="28"/>
        </w:rPr>
        <w:t>содержание фонтанов, ремонт и  устройство лестничных сходов</w:t>
      </w:r>
      <w:r>
        <w:rPr>
          <w:sz w:val="28"/>
          <w:szCs w:val="28"/>
        </w:rPr>
        <w:t>.</w:t>
      </w:r>
    </w:p>
    <w:p w:rsidR="00553223" w:rsidRPr="00A73F03" w:rsidRDefault="00553223" w:rsidP="005D6F4C">
      <w:pPr>
        <w:suppressAutoHyphens/>
        <w:ind w:firstLine="720"/>
        <w:jc w:val="both"/>
        <w:rPr>
          <w:sz w:val="28"/>
          <w:szCs w:val="28"/>
        </w:rPr>
      </w:pPr>
    </w:p>
    <w:p w:rsidR="00553223" w:rsidRDefault="00540C0D" w:rsidP="00540C0D">
      <w:pPr>
        <w:shd w:val="clear" w:color="auto" w:fill="FFFFFF"/>
        <w:suppressAutoHyphens/>
        <w:ind w:right="11" w:firstLine="709"/>
        <w:jc w:val="both"/>
        <w:rPr>
          <w:sz w:val="28"/>
          <w:szCs w:val="28"/>
        </w:rPr>
      </w:pPr>
      <w:r>
        <w:rPr>
          <w:sz w:val="28"/>
          <w:szCs w:val="28"/>
        </w:rPr>
        <w:t xml:space="preserve">Срок исполнения мероприятия: </w:t>
      </w:r>
      <w:r w:rsidR="00CC5535">
        <w:rPr>
          <w:sz w:val="28"/>
          <w:szCs w:val="28"/>
        </w:rPr>
        <w:t>2019</w:t>
      </w:r>
      <w:r w:rsidR="00C95223">
        <w:rPr>
          <w:sz w:val="28"/>
          <w:szCs w:val="28"/>
        </w:rPr>
        <w:t>-202</w:t>
      </w:r>
      <w:r w:rsidR="00C35968">
        <w:rPr>
          <w:sz w:val="28"/>
          <w:szCs w:val="28"/>
        </w:rPr>
        <w:t>1</w:t>
      </w:r>
      <w:r>
        <w:rPr>
          <w:sz w:val="28"/>
          <w:szCs w:val="28"/>
        </w:rPr>
        <w:t xml:space="preserve"> годы.</w:t>
      </w:r>
    </w:p>
    <w:p w:rsidR="005D6F4C" w:rsidRDefault="00540C0D" w:rsidP="00540C0D">
      <w:pPr>
        <w:shd w:val="clear" w:color="auto" w:fill="FFFFFF"/>
        <w:suppressAutoHyphens/>
        <w:ind w:right="11" w:firstLine="709"/>
        <w:jc w:val="both"/>
        <w:rPr>
          <w:sz w:val="28"/>
          <w:szCs w:val="28"/>
        </w:rPr>
      </w:pPr>
      <w:r>
        <w:rPr>
          <w:sz w:val="28"/>
          <w:szCs w:val="28"/>
        </w:rPr>
        <w:t xml:space="preserve"> </w:t>
      </w:r>
    </w:p>
    <w:p w:rsidR="00833325" w:rsidRPr="00C972A9" w:rsidRDefault="00833325" w:rsidP="00833325">
      <w:pPr>
        <w:suppressAutoHyphens/>
        <w:jc w:val="both"/>
        <w:rPr>
          <w:b/>
          <w:sz w:val="28"/>
          <w:szCs w:val="28"/>
        </w:rPr>
      </w:pPr>
      <w:r w:rsidRPr="005D264E">
        <w:rPr>
          <w:sz w:val="28"/>
          <w:szCs w:val="28"/>
        </w:rPr>
        <w:t xml:space="preserve">Исполнитель: </w:t>
      </w:r>
      <w:r w:rsidRPr="00C972A9">
        <w:rPr>
          <w:sz w:val="28"/>
          <w:szCs w:val="28"/>
        </w:rPr>
        <w:t xml:space="preserve">Финансовое управление администрации городского округа Кинешма: </w:t>
      </w:r>
      <w:r w:rsidR="008A4DA2">
        <w:rPr>
          <w:sz w:val="28"/>
          <w:szCs w:val="28"/>
        </w:rPr>
        <w:t>М</w:t>
      </w:r>
      <w:r w:rsidRPr="00C972A9">
        <w:rPr>
          <w:sz w:val="28"/>
          <w:szCs w:val="28"/>
        </w:rPr>
        <w:t xml:space="preserve">униципальное учреждение </w:t>
      </w:r>
      <w:r w:rsidR="008A4DA2">
        <w:rPr>
          <w:sz w:val="28"/>
          <w:szCs w:val="28"/>
        </w:rPr>
        <w:t>У</w:t>
      </w:r>
      <w:r w:rsidRPr="00C972A9">
        <w:rPr>
          <w:sz w:val="28"/>
          <w:szCs w:val="28"/>
        </w:rPr>
        <w:t>правление городского хозяйства г. Кинешмы</w:t>
      </w:r>
      <w:r w:rsidRPr="00C972A9">
        <w:rPr>
          <w:b/>
          <w:sz w:val="28"/>
          <w:szCs w:val="28"/>
        </w:rPr>
        <w:t xml:space="preserve"> </w:t>
      </w:r>
    </w:p>
    <w:p w:rsidR="00553223" w:rsidRDefault="00553223" w:rsidP="00540C0D">
      <w:pPr>
        <w:shd w:val="clear" w:color="auto" w:fill="FFFFFF"/>
        <w:suppressAutoHyphens/>
        <w:ind w:right="11" w:firstLine="709"/>
        <w:jc w:val="both"/>
        <w:rPr>
          <w:sz w:val="28"/>
          <w:szCs w:val="28"/>
        </w:rPr>
      </w:pPr>
    </w:p>
    <w:p w:rsidR="00E356A6" w:rsidRDefault="00540C0D" w:rsidP="005D6F4C">
      <w:pPr>
        <w:suppressAutoHyphens/>
        <w:ind w:firstLine="720"/>
        <w:jc w:val="both"/>
        <w:rPr>
          <w:sz w:val="28"/>
          <w:szCs w:val="28"/>
        </w:rPr>
      </w:pPr>
      <w:r>
        <w:rPr>
          <w:sz w:val="28"/>
          <w:szCs w:val="28"/>
        </w:rPr>
        <w:t>1.3</w:t>
      </w:r>
      <w:r w:rsidRPr="00A73F03">
        <w:rPr>
          <w:sz w:val="28"/>
          <w:szCs w:val="28"/>
        </w:rPr>
        <w:t xml:space="preserve">. </w:t>
      </w:r>
      <w:r w:rsidR="005D6F4C">
        <w:rPr>
          <w:sz w:val="28"/>
          <w:szCs w:val="28"/>
        </w:rPr>
        <w:t>«Содержание и ремонт детских игровых площадок»</w:t>
      </w:r>
      <w:r w:rsidR="007102AE">
        <w:rPr>
          <w:sz w:val="28"/>
          <w:szCs w:val="28"/>
        </w:rPr>
        <w:t>.</w:t>
      </w:r>
    </w:p>
    <w:p w:rsidR="00553223" w:rsidRDefault="00553223" w:rsidP="00553223">
      <w:pPr>
        <w:shd w:val="clear" w:color="auto" w:fill="FFFFFF"/>
        <w:suppressAutoHyphens/>
        <w:ind w:right="11" w:firstLine="709"/>
        <w:jc w:val="both"/>
        <w:rPr>
          <w:sz w:val="28"/>
          <w:szCs w:val="28"/>
        </w:rPr>
      </w:pPr>
    </w:p>
    <w:p w:rsidR="00553223" w:rsidRDefault="00553223" w:rsidP="00553223">
      <w:pPr>
        <w:shd w:val="clear" w:color="auto" w:fill="FFFFFF"/>
        <w:suppressAutoHyphens/>
        <w:ind w:right="11" w:firstLine="709"/>
        <w:jc w:val="both"/>
        <w:rPr>
          <w:sz w:val="28"/>
          <w:szCs w:val="28"/>
        </w:rPr>
      </w:pPr>
      <w:r w:rsidRPr="00A73F03">
        <w:rPr>
          <w:sz w:val="28"/>
          <w:szCs w:val="28"/>
        </w:rPr>
        <w:t xml:space="preserve">Срок исполнения мероприятия: </w:t>
      </w:r>
      <w:r>
        <w:rPr>
          <w:sz w:val="28"/>
          <w:szCs w:val="28"/>
        </w:rPr>
        <w:t>201</w:t>
      </w:r>
      <w:r w:rsidR="00833325">
        <w:rPr>
          <w:sz w:val="28"/>
          <w:szCs w:val="28"/>
        </w:rPr>
        <w:t>9</w:t>
      </w:r>
      <w:r>
        <w:rPr>
          <w:sz w:val="28"/>
          <w:szCs w:val="28"/>
        </w:rPr>
        <w:t>-202</w:t>
      </w:r>
      <w:r w:rsidR="00833325">
        <w:rPr>
          <w:sz w:val="28"/>
          <w:szCs w:val="28"/>
        </w:rPr>
        <w:t>1</w:t>
      </w:r>
      <w:r w:rsidRPr="00A73F03">
        <w:rPr>
          <w:sz w:val="28"/>
          <w:szCs w:val="28"/>
        </w:rPr>
        <w:t xml:space="preserve"> годы. </w:t>
      </w:r>
    </w:p>
    <w:p w:rsidR="00553223" w:rsidRDefault="00553223" w:rsidP="005D6F4C">
      <w:pPr>
        <w:suppressAutoHyphens/>
        <w:ind w:firstLine="720"/>
        <w:jc w:val="both"/>
        <w:rPr>
          <w:sz w:val="28"/>
          <w:szCs w:val="28"/>
        </w:rPr>
      </w:pPr>
    </w:p>
    <w:p w:rsidR="00833325" w:rsidRPr="00C972A9" w:rsidRDefault="00833325" w:rsidP="00833325">
      <w:pPr>
        <w:suppressAutoHyphens/>
        <w:jc w:val="both"/>
        <w:rPr>
          <w:b/>
          <w:sz w:val="28"/>
          <w:szCs w:val="28"/>
        </w:rPr>
      </w:pPr>
      <w:r w:rsidRPr="005D264E">
        <w:rPr>
          <w:sz w:val="28"/>
          <w:szCs w:val="28"/>
        </w:rPr>
        <w:t xml:space="preserve">Исполнитель: </w:t>
      </w:r>
      <w:r w:rsidRPr="00C972A9">
        <w:rPr>
          <w:sz w:val="28"/>
          <w:szCs w:val="28"/>
        </w:rPr>
        <w:t xml:space="preserve">Финансовое управление администрации городского округа Кинешма: </w:t>
      </w:r>
      <w:r w:rsidR="008A4DA2">
        <w:rPr>
          <w:sz w:val="28"/>
          <w:szCs w:val="28"/>
        </w:rPr>
        <w:t>М</w:t>
      </w:r>
      <w:r w:rsidRPr="00C972A9">
        <w:rPr>
          <w:sz w:val="28"/>
          <w:szCs w:val="28"/>
        </w:rPr>
        <w:t xml:space="preserve">униципальное учреждение </w:t>
      </w:r>
      <w:r w:rsidR="008A4DA2">
        <w:rPr>
          <w:sz w:val="28"/>
          <w:szCs w:val="28"/>
        </w:rPr>
        <w:t>У</w:t>
      </w:r>
      <w:r w:rsidRPr="00C972A9">
        <w:rPr>
          <w:sz w:val="28"/>
          <w:szCs w:val="28"/>
        </w:rPr>
        <w:t>правление городского хозяйства г. Кинешмы</w:t>
      </w:r>
      <w:r w:rsidRPr="00C972A9">
        <w:rPr>
          <w:b/>
          <w:sz w:val="28"/>
          <w:szCs w:val="28"/>
        </w:rPr>
        <w:t xml:space="preserve"> </w:t>
      </w:r>
    </w:p>
    <w:p w:rsidR="007102AE" w:rsidRDefault="007102AE" w:rsidP="005D6F4C">
      <w:pPr>
        <w:suppressAutoHyphens/>
        <w:ind w:firstLine="720"/>
        <w:jc w:val="both"/>
        <w:rPr>
          <w:sz w:val="28"/>
          <w:szCs w:val="28"/>
        </w:rPr>
      </w:pPr>
      <w:r>
        <w:rPr>
          <w:sz w:val="28"/>
          <w:szCs w:val="28"/>
        </w:rPr>
        <w:t>1.4.</w:t>
      </w:r>
      <w:r w:rsidRPr="007102AE">
        <w:rPr>
          <w:sz w:val="28"/>
          <w:szCs w:val="28"/>
        </w:rPr>
        <w:t>Ремонт мемориалов воинских захоронений</w:t>
      </w:r>
      <w:r w:rsidR="00833325">
        <w:rPr>
          <w:sz w:val="28"/>
          <w:szCs w:val="28"/>
        </w:rPr>
        <w:t>,</w:t>
      </w:r>
      <w:r w:rsidRPr="007102AE">
        <w:rPr>
          <w:sz w:val="28"/>
          <w:szCs w:val="28"/>
        </w:rPr>
        <w:t xml:space="preserve"> памятных знаков</w:t>
      </w:r>
      <w:r w:rsidR="00833325">
        <w:rPr>
          <w:sz w:val="28"/>
          <w:szCs w:val="28"/>
        </w:rPr>
        <w:t xml:space="preserve"> и других малых архитектурных форм</w:t>
      </w:r>
      <w:r w:rsidRPr="007102AE">
        <w:rPr>
          <w:sz w:val="28"/>
          <w:szCs w:val="28"/>
        </w:rPr>
        <w:t xml:space="preserve"> на территории городского округа Кинешма</w:t>
      </w:r>
      <w:r w:rsidR="00553223">
        <w:rPr>
          <w:sz w:val="28"/>
          <w:szCs w:val="28"/>
        </w:rPr>
        <w:t>.</w:t>
      </w:r>
    </w:p>
    <w:p w:rsidR="00553223" w:rsidRDefault="00553223" w:rsidP="005D6F4C">
      <w:pPr>
        <w:suppressAutoHyphens/>
        <w:ind w:firstLine="720"/>
        <w:jc w:val="both"/>
        <w:rPr>
          <w:sz w:val="28"/>
          <w:szCs w:val="28"/>
        </w:rPr>
      </w:pPr>
    </w:p>
    <w:p w:rsidR="005D6F4C" w:rsidRDefault="005D6F4C" w:rsidP="005D6F4C">
      <w:pPr>
        <w:shd w:val="clear" w:color="auto" w:fill="FFFFFF"/>
        <w:suppressAutoHyphens/>
        <w:ind w:right="11" w:firstLine="709"/>
        <w:jc w:val="both"/>
        <w:rPr>
          <w:sz w:val="28"/>
          <w:szCs w:val="28"/>
        </w:rPr>
      </w:pPr>
      <w:r w:rsidRPr="00A73F03">
        <w:rPr>
          <w:sz w:val="28"/>
          <w:szCs w:val="28"/>
        </w:rPr>
        <w:t xml:space="preserve">Срок исполнения мероприятия: </w:t>
      </w:r>
      <w:r w:rsidR="00C95223">
        <w:rPr>
          <w:sz w:val="28"/>
          <w:szCs w:val="28"/>
        </w:rPr>
        <w:t>201</w:t>
      </w:r>
      <w:r w:rsidR="00833325">
        <w:rPr>
          <w:sz w:val="28"/>
          <w:szCs w:val="28"/>
        </w:rPr>
        <w:t>9</w:t>
      </w:r>
      <w:r w:rsidR="00C95223">
        <w:rPr>
          <w:sz w:val="28"/>
          <w:szCs w:val="28"/>
        </w:rPr>
        <w:t>-202</w:t>
      </w:r>
      <w:r w:rsidR="00833325">
        <w:rPr>
          <w:sz w:val="28"/>
          <w:szCs w:val="28"/>
        </w:rPr>
        <w:t>1</w:t>
      </w:r>
      <w:r w:rsidRPr="00A73F03">
        <w:rPr>
          <w:sz w:val="28"/>
          <w:szCs w:val="28"/>
        </w:rPr>
        <w:t xml:space="preserve"> годы. </w:t>
      </w:r>
    </w:p>
    <w:p w:rsidR="00833325" w:rsidRPr="00C972A9" w:rsidRDefault="00553223" w:rsidP="00833325">
      <w:pPr>
        <w:suppressAutoHyphens/>
        <w:jc w:val="both"/>
        <w:rPr>
          <w:b/>
          <w:sz w:val="28"/>
          <w:szCs w:val="28"/>
        </w:rPr>
      </w:pPr>
      <w:r>
        <w:rPr>
          <w:sz w:val="28"/>
          <w:szCs w:val="28"/>
        </w:rPr>
        <w:t>Исполнитель:</w:t>
      </w:r>
      <w:r w:rsidR="00833325" w:rsidRPr="005D264E">
        <w:rPr>
          <w:sz w:val="28"/>
          <w:szCs w:val="28"/>
        </w:rPr>
        <w:t xml:space="preserve"> </w:t>
      </w:r>
      <w:r w:rsidR="00833325" w:rsidRPr="00C972A9">
        <w:rPr>
          <w:sz w:val="28"/>
          <w:szCs w:val="28"/>
        </w:rPr>
        <w:t xml:space="preserve">Финансовое управление администрации городского округа Кинешма: </w:t>
      </w:r>
      <w:r w:rsidR="008A4DA2">
        <w:rPr>
          <w:sz w:val="28"/>
          <w:szCs w:val="28"/>
        </w:rPr>
        <w:t>М</w:t>
      </w:r>
      <w:r w:rsidR="00833325" w:rsidRPr="00C972A9">
        <w:rPr>
          <w:sz w:val="28"/>
          <w:szCs w:val="28"/>
        </w:rPr>
        <w:t xml:space="preserve">униципальное учреждение </w:t>
      </w:r>
      <w:r w:rsidR="008A4DA2">
        <w:rPr>
          <w:sz w:val="28"/>
          <w:szCs w:val="28"/>
        </w:rPr>
        <w:t>У</w:t>
      </w:r>
      <w:r w:rsidR="00833325" w:rsidRPr="00C972A9">
        <w:rPr>
          <w:sz w:val="28"/>
          <w:szCs w:val="28"/>
        </w:rPr>
        <w:t>правление городского хозяйства г. Кинешмы</w:t>
      </w:r>
      <w:r w:rsidR="00833325" w:rsidRPr="00C972A9">
        <w:rPr>
          <w:b/>
          <w:sz w:val="28"/>
          <w:szCs w:val="28"/>
        </w:rPr>
        <w:t xml:space="preserve"> </w:t>
      </w:r>
    </w:p>
    <w:p w:rsidR="00553223" w:rsidRDefault="00553223" w:rsidP="005D6F4C">
      <w:pPr>
        <w:shd w:val="clear" w:color="auto" w:fill="FFFFFF"/>
        <w:suppressAutoHyphens/>
        <w:ind w:right="11" w:firstLine="709"/>
        <w:jc w:val="both"/>
        <w:rPr>
          <w:sz w:val="28"/>
          <w:szCs w:val="28"/>
        </w:rPr>
      </w:pPr>
    </w:p>
    <w:p w:rsidR="00553223" w:rsidRDefault="00553223" w:rsidP="005D6F4C">
      <w:pPr>
        <w:shd w:val="clear" w:color="auto" w:fill="FFFFFF"/>
        <w:suppressAutoHyphens/>
        <w:ind w:right="11" w:firstLine="709"/>
        <w:jc w:val="both"/>
        <w:rPr>
          <w:sz w:val="28"/>
          <w:szCs w:val="28"/>
        </w:rPr>
      </w:pPr>
      <w:r>
        <w:rPr>
          <w:sz w:val="28"/>
          <w:szCs w:val="28"/>
        </w:rPr>
        <w:t>1.5.</w:t>
      </w:r>
      <w:r w:rsidRPr="00553223">
        <w:rPr>
          <w:sz w:val="28"/>
          <w:szCs w:val="28"/>
        </w:rPr>
        <w:t xml:space="preserve"> </w:t>
      </w:r>
      <w:r w:rsidR="00CC5535">
        <w:rPr>
          <w:sz w:val="28"/>
          <w:szCs w:val="28"/>
        </w:rPr>
        <w:t>Прочие работы по благоустройству</w:t>
      </w:r>
      <w:r>
        <w:rPr>
          <w:sz w:val="28"/>
          <w:szCs w:val="28"/>
        </w:rPr>
        <w:t>.</w:t>
      </w:r>
    </w:p>
    <w:p w:rsidR="00553223" w:rsidRDefault="00553223" w:rsidP="005D6F4C">
      <w:pPr>
        <w:shd w:val="clear" w:color="auto" w:fill="FFFFFF"/>
        <w:suppressAutoHyphens/>
        <w:ind w:right="11" w:firstLine="709"/>
        <w:jc w:val="both"/>
        <w:rPr>
          <w:sz w:val="28"/>
          <w:szCs w:val="28"/>
        </w:rPr>
      </w:pPr>
      <w:r>
        <w:rPr>
          <w:sz w:val="28"/>
          <w:szCs w:val="28"/>
        </w:rPr>
        <w:t>В рамках данно</w:t>
      </w:r>
      <w:r w:rsidR="00CC5535">
        <w:rPr>
          <w:sz w:val="28"/>
          <w:szCs w:val="28"/>
        </w:rPr>
        <w:t xml:space="preserve">го мероприятия предусмотрены расходы </w:t>
      </w:r>
      <w:r>
        <w:rPr>
          <w:sz w:val="28"/>
          <w:szCs w:val="28"/>
        </w:rPr>
        <w:t xml:space="preserve"> </w:t>
      </w:r>
      <w:r w:rsidR="00CC5535">
        <w:rPr>
          <w:sz w:val="28"/>
          <w:szCs w:val="28"/>
        </w:rPr>
        <w:t xml:space="preserve">на </w:t>
      </w:r>
      <w:r w:rsidR="00CC5535" w:rsidRPr="005F6265">
        <w:rPr>
          <w:sz w:val="28"/>
          <w:szCs w:val="28"/>
        </w:rPr>
        <w:t>создание и содержание мест (площадок) накопления твердых коммунальных отходов</w:t>
      </w:r>
      <w:r w:rsidR="00CC5535">
        <w:rPr>
          <w:sz w:val="28"/>
          <w:szCs w:val="28"/>
        </w:rPr>
        <w:t>.</w:t>
      </w:r>
    </w:p>
    <w:p w:rsidR="00553223" w:rsidRDefault="00553223" w:rsidP="00553223">
      <w:pPr>
        <w:shd w:val="clear" w:color="auto" w:fill="FFFFFF"/>
        <w:suppressAutoHyphens/>
        <w:ind w:right="11" w:firstLine="709"/>
        <w:jc w:val="both"/>
        <w:rPr>
          <w:sz w:val="28"/>
          <w:szCs w:val="28"/>
        </w:rPr>
      </w:pPr>
      <w:r w:rsidRPr="00A73F03">
        <w:rPr>
          <w:sz w:val="28"/>
          <w:szCs w:val="28"/>
        </w:rPr>
        <w:t xml:space="preserve">Срок исполнения мероприятия: </w:t>
      </w:r>
      <w:r>
        <w:rPr>
          <w:sz w:val="28"/>
          <w:szCs w:val="28"/>
        </w:rPr>
        <w:t>201</w:t>
      </w:r>
      <w:r w:rsidR="00CC5535">
        <w:rPr>
          <w:sz w:val="28"/>
          <w:szCs w:val="28"/>
        </w:rPr>
        <w:t>9</w:t>
      </w:r>
      <w:r>
        <w:rPr>
          <w:sz w:val="28"/>
          <w:szCs w:val="28"/>
        </w:rPr>
        <w:t>-202</w:t>
      </w:r>
      <w:r w:rsidR="00CC5535">
        <w:rPr>
          <w:sz w:val="28"/>
          <w:szCs w:val="28"/>
        </w:rPr>
        <w:t>1</w:t>
      </w:r>
      <w:r w:rsidRPr="00A73F03">
        <w:rPr>
          <w:sz w:val="28"/>
          <w:szCs w:val="28"/>
        </w:rPr>
        <w:t xml:space="preserve"> годы. </w:t>
      </w:r>
    </w:p>
    <w:p w:rsidR="00553223" w:rsidRDefault="00553223" w:rsidP="00553223">
      <w:pPr>
        <w:shd w:val="clear" w:color="auto" w:fill="FFFFFF"/>
        <w:suppressAutoHyphens/>
        <w:ind w:right="11" w:firstLine="709"/>
        <w:jc w:val="both"/>
        <w:rPr>
          <w:sz w:val="28"/>
          <w:szCs w:val="28"/>
        </w:rPr>
      </w:pPr>
    </w:p>
    <w:p w:rsidR="00833325" w:rsidRPr="00C972A9" w:rsidRDefault="00833325" w:rsidP="00833325">
      <w:pPr>
        <w:suppressAutoHyphens/>
        <w:jc w:val="both"/>
        <w:rPr>
          <w:b/>
          <w:sz w:val="28"/>
          <w:szCs w:val="28"/>
        </w:rPr>
      </w:pPr>
      <w:r w:rsidRPr="005D264E">
        <w:rPr>
          <w:sz w:val="28"/>
          <w:szCs w:val="28"/>
        </w:rPr>
        <w:t xml:space="preserve">Исполнитель: </w:t>
      </w:r>
      <w:r w:rsidRPr="00C972A9">
        <w:rPr>
          <w:sz w:val="28"/>
          <w:szCs w:val="28"/>
        </w:rPr>
        <w:t xml:space="preserve">Финансовое управление администрации городского округа Кинешма: </w:t>
      </w:r>
      <w:r w:rsidR="008A4DA2">
        <w:rPr>
          <w:sz w:val="28"/>
          <w:szCs w:val="28"/>
        </w:rPr>
        <w:t>М</w:t>
      </w:r>
      <w:r w:rsidRPr="00C972A9">
        <w:rPr>
          <w:sz w:val="28"/>
          <w:szCs w:val="28"/>
        </w:rPr>
        <w:t xml:space="preserve">униципальное учреждение </w:t>
      </w:r>
      <w:r w:rsidR="008A4DA2">
        <w:rPr>
          <w:sz w:val="28"/>
          <w:szCs w:val="28"/>
        </w:rPr>
        <w:t>У</w:t>
      </w:r>
      <w:r w:rsidRPr="00C972A9">
        <w:rPr>
          <w:sz w:val="28"/>
          <w:szCs w:val="28"/>
        </w:rPr>
        <w:t>правление городского хозяйства г. Кинешмы</w:t>
      </w:r>
      <w:r w:rsidRPr="00C972A9">
        <w:rPr>
          <w:b/>
          <w:sz w:val="28"/>
          <w:szCs w:val="28"/>
        </w:rPr>
        <w:t xml:space="preserve"> </w:t>
      </w:r>
    </w:p>
    <w:p w:rsidR="00C866DC" w:rsidRPr="00C866DC" w:rsidRDefault="00C866DC" w:rsidP="00C866DC">
      <w:pPr>
        <w:ind w:firstLine="709"/>
      </w:pPr>
    </w:p>
    <w:p w:rsidR="00734C7F" w:rsidRDefault="00540C0D" w:rsidP="00734C7F">
      <w:pPr>
        <w:shd w:val="clear" w:color="auto" w:fill="FFFFFF"/>
        <w:suppressAutoHyphens/>
        <w:ind w:right="11" w:firstLine="709"/>
        <w:jc w:val="both"/>
        <w:rPr>
          <w:sz w:val="28"/>
          <w:szCs w:val="28"/>
        </w:rPr>
      </w:pPr>
      <w:r>
        <w:rPr>
          <w:sz w:val="28"/>
          <w:szCs w:val="28"/>
        </w:rPr>
        <w:t xml:space="preserve">2. </w:t>
      </w:r>
      <w:r w:rsidR="00734C7F">
        <w:rPr>
          <w:sz w:val="28"/>
          <w:szCs w:val="28"/>
        </w:rPr>
        <w:t>Основное мероприятие «Содержание территорий общего пользования городских кладбищ</w:t>
      </w:r>
      <w:r w:rsidR="00C35968">
        <w:rPr>
          <w:sz w:val="28"/>
          <w:szCs w:val="28"/>
        </w:rPr>
        <w:t xml:space="preserve"> и оказание поддержки в связи с погребением неизвестных и невостребованных умерших</w:t>
      </w:r>
      <w:r w:rsidR="00734C7F">
        <w:rPr>
          <w:sz w:val="28"/>
          <w:szCs w:val="28"/>
        </w:rPr>
        <w:t xml:space="preserve">»: реализация полномочий органов местного самоуправления по содержанию мест захоронений. </w:t>
      </w:r>
    </w:p>
    <w:p w:rsidR="00734C7F" w:rsidRDefault="00734C7F" w:rsidP="00734C7F">
      <w:pPr>
        <w:pStyle w:val="Pro-Gramma"/>
        <w:spacing w:line="240" w:lineRule="auto"/>
      </w:pPr>
      <w:r>
        <w:t>Мероприятия, входящие в состав основного мероприятия:</w:t>
      </w:r>
    </w:p>
    <w:p w:rsidR="00734C7F" w:rsidRDefault="00734C7F" w:rsidP="00734C7F">
      <w:pPr>
        <w:shd w:val="clear" w:color="auto" w:fill="FFFFFF"/>
        <w:suppressAutoHyphens/>
        <w:ind w:right="11" w:firstLine="709"/>
        <w:jc w:val="both"/>
        <w:rPr>
          <w:sz w:val="28"/>
          <w:szCs w:val="28"/>
        </w:rPr>
      </w:pPr>
    </w:p>
    <w:p w:rsidR="00734C7F" w:rsidRDefault="00833325" w:rsidP="00734C7F">
      <w:pPr>
        <w:shd w:val="clear" w:color="auto" w:fill="FFFFFF"/>
        <w:suppressAutoHyphens/>
        <w:ind w:right="11" w:firstLine="709"/>
        <w:jc w:val="both"/>
        <w:rPr>
          <w:sz w:val="28"/>
          <w:szCs w:val="28"/>
        </w:rPr>
      </w:pPr>
      <w:r>
        <w:rPr>
          <w:sz w:val="28"/>
          <w:szCs w:val="28"/>
        </w:rPr>
        <w:t>2</w:t>
      </w:r>
      <w:r w:rsidR="00734C7F" w:rsidRPr="00A131B1">
        <w:rPr>
          <w:sz w:val="28"/>
          <w:szCs w:val="28"/>
        </w:rPr>
        <w:t>.</w:t>
      </w:r>
      <w:r w:rsidR="00734C7F">
        <w:rPr>
          <w:sz w:val="28"/>
          <w:szCs w:val="28"/>
        </w:rPr>
        <w:t>1.</w:t>
      </w:r>
      <w:r w:rsidR="00734C7F" w:rsidRPr="00A131B1">
        <w:rPr>
          <w:sz w:val="28"/>
          <w:szCs w:val="28"/>
        </w:rPr>
        <w:t xml:space="preserve">Организация и содержание мест захоронений. В рамках реализации данного мероприятия планируется </w:t>
      </w:r>
      <w:r w:rsidR="00734C7F">
        <w:rPr>
          <w:sz w:val="28"/>
          <w:szCs w:val="28"/>
        </w:rPr>
        <w:t>оказание (выполнение)</w:t>
      </w:r>
      <w:r w:rsidR="00734C7F" w:rsidRPr="00A131B1">
        <w:rPr>
          <w:sz w:val="28"/>
          <w:szCs w:val="28"/>
        </w:rPr>
        <w:t xml:space="preserve">  муниципальной </w:t>
      </w:r>
      <w:r w:rsidR="00734C7F">
        <w:rPr>
          <w:sz w:val="28"/>
          <w:szCs w:val="28"/>
        </w:rPr>
        <w:t>услуги (</w:t>
      </w:r>
      <w:r w:rsidR="00734C7F" w:rsidRPr="00A131B1">
        <w:rPr>
          <w:sz w:val="28"/>
          <w:szCs w:val="28"/>
        </w:rPr>
        <w:t>работы</w:t>
      </w:r>
      <w:r w:rsidR="00734C7F">
        <w:rPr>
          <w:sz w:val="28"/>
          <w:szCs w:val="28"/>
        </w:rPr>
        <w:t>)</w:t>
      </w:r>
      <w:r w:rsidR="00734C7F" w:rsidRPr="00A131B1">
        <w:rPr>
          <w:sz w:val="28"/>
          <w:szCs w:val="28"/>
        </w:rPr>
        <w:t xml:space="preserve"> «Организация и содержание мест захоронени</w:t>
      </w:r>
      <w:r w:rsidR="00734C7F">
        <w:rPr>
          <w:sz w:val="28"/>
          <w:szCs w:val="28"/>
        </w:rPr>
        <w:t>я</w:t>
      </w:r>
      <w:r w:rsidR="00734C7F" w:rsidRPr="00A131B1">
        <w:rPr>
          <w:sz w:val="28"/>
          <w:szCs w:val="28"/>
        </w:rPr>
        <w:t>».</w:t>
      </w:r>
    </w:p>
    <w:p w:rsidR="00734C7F" w:rsidRDefault="00734C7F" w:rsidP="00734C7F">
      <w:pPr>
        <w:suppressAutoHyphens/>
        <w:jc w:val="both"/>
        <w:rPr>
          <w:sz w:val="28"/>
          <w:szCs w:val="28"/>
        </w:rPr>
      </w:pPr>
      <w:r>
        <w:rPr>
          <w:sz w:val="28"/>
          <w:szCs w:val="28"/>
        </w:rPr>
        <w:t xml:space="preserve">         </w:t>
      </w:r>
      <w:r w:rsidRPr="00A131B1">
        <w:rPr>
          <w:sz w:val="28"/>
          <w:szCs w:val="28"/>
        </w:rPr>
        <w:t xml:space="preserve">Городские кладбища являются объектом внешнего благоустройства и требуют постоянного содержания в чистоте и порядке их территорий, ухода за памятниками, надгробиями воинских захоронений. </w:t>
      </w:r>
    </w:p>
    <w:p w:rsidR="00734C7F" w:rsidRDefault="00734C7F" w:rsidP="00734C7F">
      <w:pPr>
        <w:shd w:val="clear" w:color="auto" w:fill="FFFFFF"/>
        <w:suppressAutoHyphens/>
        <w:ind w:right="11" w:firstLine="709"/>
        <w:jc w:val="both"/>
        <w:rPr>
          <w:sz w:val="28"/>
          <w:szCs w:val="28"/>
        </w:rPr>
      </w:pPr>
      <w:r w:rsidRPr="00A131B1">
        <w:rPr>
          <w:sz w:val="28"/>
          <w:szCs w:val="28"/>
        </w:rPr>
        <w:t>В городском округе находятся три общественных муниципальных кладбища «Сокольники», «Затенки», «Корба». Кладбище «Сокольники», кладбище «Затенки» имеют статус закрытых, захоронения производятся  только в родственные ограды.</w:t>
      </w:r>
    </w:p>
    <w:p w:rsidR="00734C7F" w:rsidRDefault="00734C7F" w:rsidP="00734C7F">
      <w:pPr>
        <w:pStyle w:val="Pro-Gramma"/>
        <w:spacing w:before="0" w:after="0" w:line="240" w:lineRule="auto"/>
        <w:ind w:hanging="142"/>
      </w:pPr>
      <w:r w:rsidRPr="00A131B1">
        <w:lastRenderedPageBreak/>
        <w:t xml:space="preserve"> </w:t>
      </w:r>
      <w:r>
        <w:t xml:space="preserve">          </w:t>
      </w:r>
      <w:r w:rsidRPr="00A131B1">
        <w:t xml:space="preserve">Комплекс работ по организации и содержанию мест захоронений включает в себя </w:t>
      </w:r>
      <w:r>
        <w:t xml:space="preserve">расходы на оплату труда, начисления на оплату труда, </w:t>
      </w:r>
      <w:r w:rsidRPr="00A131B1">
        <w:t xml:space="preserve">обеспечение э/энергией административно-хозяйственных построек, вывоз и утилизация ТБО с территории кладбищ, приобретение хозяйственных материалов, уплата налога на землю, </w:t>
      </w:r>
      <w:r>
        <w:t>проведение комплекса мероприятий по определению санитарно-защитной зоны кладбищ и др.расходы связа</w:t>
      </w:r>
      <w:r>
        <w:t>н</w:t>
      </w:r>
      <w:r>
        <w:t>ные с содержанием территорий муниципальных кладбищ в нормативном состоянии.</w:t>
      </w:r>
    </w:p>
    <w:p w:rsidR="00734C7F" w:rsidRDefault="00734C7F" w:rsidP="00734C7F">
      <w:pPr>
        <w:shd w:val="clear" w:color="auto" w:fill="FFFFFF"/>
        <w:suppressAutoHyphens/>
        <w:ind w:right="11" w:firstLine="709"/>
        <w:jc w:val="both"/>
        <w:rPr>
          <w:sz w:val="28"/>
          <w:szCs w:val="28"/>
        </w:rPr>
      </w:pPr>
    </w:p>
    <w:p w:rsidR="00734C7F" w:rsidRDefault="00734C7F" w:rsidP="00734C7F">
      <w:pPr>
        <w:suppressAutoHyphens/>
        <w:jc w:val="both"/>
        <w:rPr>
          <w:sz w:val="28"/>
          <w:szCs w:val="28"/>
        </w:rPr>
      </w:pPr>
      <w:r>
        <w:rPr>
          <w:sz w:val="28"/>
          <w:szCs w:val="28"/>
        </w:rPr>
        <w:t xml:space="preserve">           Срок исполнения мероприятия: 201</w:t>
      </w:r>
      <w:r w:rsidR="00833325">
        <w:rPr>
          <w:sz w:val="28"/>
          <w:szCs w:val="28"/>
        </w:rPr>
        <w:t>9</w:t>
      </w:r>
      <w:r>
        <w:rPr>
          <w:sz w:val="28"/>
          <w:szCs w:val="28"/>
        </w:rPr>
        <w:t>-202</w:t>
      </w:r>
      <w:r w:rsidR="00833325">
        <w:rPr>
          <w:sz w:val="28"/>
          <w:szCs w:val="28"/>
        </w:rPr>
        <w:t>1</w:t>
      </w:r>
      <w:r>
        <w:rPr>
          <w:sz w:val="28"/>
          <w:szCs w:val="28"/>
        </w:rPr>
        <w:t xml:space="preserve"> годы. </w:t>
      </w:r>
    </w:p>
    <w:p w:rsidR="00833325" w:rsidRPr="00C972A9" w:rsidRDefault="00833325" w:rsidP="00833325">
      <w:pPr>
        <w:suppressAutoHyphens/>
        <w:jc w:val="both"/>
        <w:rPr>
          <w:b/>
          <w:sz w:val="28"/>
          <w:szCs w:val="28"/>
        </w:rPr>
      </w:pPr>
      <w:r w:rsidRPr="005D264E">
        <w:rPr>
          <w:sz w:val="28"/>
          <w:szCs w:val="28"/>
        </w:rPr>
        <w:t xml:space="preserve">Исполнитель: </w:t>
      </w:r>
      <w:r w:rsidRPr="00C972A9">
        <w:rPr>
          <w:sz w:val="28"/>
          <w:szCs w:val="28"/>
        </w:rPr>
        <w:t xml:space="preserve">Финансовое управление администрации городского округа Кинешма: </w:t>
      </w:r>
      <w:r w:rsidR="008A4DA2">
        <w:rPr>
          <w:sz w:val="28"/>
          <w:szCs w:val="28"/>
        </w:rPr>
        <w:t>М</w:t>
      </w:r>
      <w:r w:rsidRPr="00C972A9">
        <w:rPr>
          <w:sz w:val="28"/>
          <w:szCs w:val="28"/>
        </w:rPr>
        <w:t xml:space="preserve">униципальное учреждение </w:t>
      </w:r>
      <w:r w:rsidR="008A4DA2">
        <w:rPr>
          <w:sz w:val="28"/>
          <w:szCs w:val="28"/>
        </w:rPr>
        <w:t>У</w:t>
      </w:r>
      <w:r w:rsidRPr="00C972A9">
        <w:rPr>
          <w:sz w:val="28"/>
          <w:szCs w:val="28"/>
        </w:rPr>
        <w:t>правление городского хозяйства г. Кинешмы</w:t>
      </w:r>
      <w:r w:rsidRPr="00C972A9">
        <w:rPr>
          <w:b/>
          <w:sz w:val="28"/>
          <w:szCs w:val="28"/>
        </w:rPr>
        <w:t xml:space="preserve"> </w:t>
      </w:r>
    </w:p>
    <w:p w:rsidR="00734C7F" w:rsidRDefault="00734C7F" w:rsidP="00734C7F">
      <w:pPr>
        <w:suppressAutoHyphens/>
        <w:jc w:val="both"/>
        <w:rPr>
          <w:sz w:val="28"/>
          <w:szCs w:val="28"/>
        </w:rPr>
      </w:pPr>
    </w:p>
    <w:p w:rsidR="00833325" w:rsidRPr="00C35968" w:rsidRDefault="00C35968" w:rsidP="00833325">
      <w:pPr>
        <w:jc w:val="both"/>
        <w:rPr>
          <w:sz w:val="28"/>
          <w:szCs w:val="28"/>
          <w:lang w:eastAsia="en-US"/>
        </w:rPr>
      </w:pPr>
      <w:r w:rsidRPr="00C35968">
        <w:rPr>
          <w:sz w:val="28"/>
          <w:szCs w:val="28"/>
          <w:lang w:eastAsia="en-US"/>
        </w:rPr>
        <w:t xml:space="preserve"> 2.2. </w:t>
      </w:r>
      <w:r w:rsidR="00833325" w:rsidRPr="00C35968">
        <w:rPr>
          <w:sz w:val="28"/>
          <w:szCs w:val="28"/>
        </w:rPr>
        <w:t>Компенсация затрат на оказание услуг на погребение неизвестных и невостребованных трупов, в целях возмещения недополученных доходов, возникающих из-за разницы стоимости услуг, определенных органом местного самоуправления городского округа Кинешма и социального пособия на погребение</w:t>
      </w:r>
      <w:r w:rsidR="00833325" w:rsidRPr="00C35968">
        <w:rPr>
          <w:sz w:val="28"/>
          <w:szCs w:val="28"/>
          <w:lang w:eastAsia="en-US"/>
        </w:rPr>
        <w:t>.</w:t>
      </w:r>
    </w:p>
    <w:p w:rsidR="00EA5BBC" w:rsidRDefault="00833325" w:rsidP="00833325">
      <w:pPr>
        <w:pStyle w:val="2"/>
        <w:spacing w:line="240" w:lineRule="auto"/>
      </w:pPr>
      <w:r w:rsidRPr="00C35968">
        <w:rPr>
          <w:lang w:eastAsia="en-US"/>
        </w:rPr>
        <w:t>В рамках реализации данного мероприятия планируется</w:t>
      </w:r>
      <w:r w:rsidRPr="00C35968">
        <w:t xml:space="preserve"> захоронение неизвестных и невостребованных </w:t>
      </w:r>
      <w:r w:rsidR="00C35968">
        <w:t>умерших</w:t>
      </w:r>
      <w:r w:rsidRPr="00C35968">
        <w:t xml:space="preserve"> специализированной</w:t>
      </w:r>
      <w:r>
        <w:t xml:space="preserve"> службой по вопросам похоронного дела</w:t>
      </w:r>
      <w:r w:rsidR="00E17F09">
        <w:t>, согласно порядка предоставления  субсидий, который утвержден постановлением администрации городского округа Кинешма от 18.02.2010 №418п ( в редакции постановления от 03.11.2015 №2504п)</w:t>
      </w:r>
    </w:p>
    <w:p w:rsidR="00833325" w:rsidRDefault="00833325" w:rsidP="00833325">
      <w:pPr>
        <w:pStyle w:val="2"/>
        <w:spacing w:line="240" w:lineRule="auto"/>
      </w:pPr>
      <w:r>
        <w:t xml:space="preserve">Исполнитель мероприятия подпрограммы: </w:t>
      </w:r>
      <w:r w:rsidR="00C35968">
        <w:t xml:space="preserve">администрация городского Кинешма: </w:t>
      </w:r>
      <w:r w:rsidR="00E17F09">
        <w:t>У</w:t>
      </w:r>
      <w:r>
        <w:t>правление жилищно-коммунального хозяйства администрации городского округа Кинешма.</w:t>
      </w:r>
    </w:p>
    <w:p w:rsidR="00833325" w:rsidRPr="00C35968" w:rsidRDefault="00833325" w:rsidP="00833325">
      <w:pPr>
        <w:jc w:val="both"/>
        <w:rPr>
          <w:sz w:val="28"/>
          <w:szCs w:val="28"/>
          <w:lang w:eastAsia="en-US"/>
        </w:rPr>
      </w:pPr>
      <w:r w:rsidRPr="00C35968">
        <w:rPr>
          <w:sz w:val="28"/>
          <w:szCs w:val="28"/>
          <w:lang w:eastAsia="en-US"/>
        </w:rPr>
        <w:t>Срок исполнения мероприятия 201</w:t>
      </w:r>
      <w:r w:rsidR="00C35968" w:rsidRPr="00C35968">
        <w:rPr>
          <w:sz w:val="28"/>
          <w:szCs w:val="28"/>
          <w:lang w:eastAsia="en-US"/>
        </w:rPr>
        <w:t>9</w:t>
      </w:r>
      <w:r w:rsidRPr="00C35968">
        <w:rPr>
          <w:sz w:val="28"/>
          <w:szCs w:val="28"/>
          <w:lang w:eastAsia="en-US"/>
        </w:rPr>
        <w:t xml:space="preserve"> -202</w:t>
      </w:r>
      <w:r w:rsidR="00C35968" w:rsidRPr="00C35968">
        <w:rPr>
          <w:sz w:val="28"/>
          <w:szCs w:val="28"/>
          <w:lang w:eastAsia="en-US"/>
        </w:rPr>
        <w:t>1</w:t>
      </w:r>
      <w:r w:rsidRPr="00C35968">
        <w:rPr>
          <w:sz w:val="28"/>
          <w:szCs w:val="28"/>
          <w:lang w:eastAsia="en-US"/>
        </w:rPr>
        <w:t xml:space="preserve"> годы.</w:t>
      </w:r>
    </w:p>
    <w:p w:rsidR="00734C7F" w:rsidRDefault="00734C7F" w:rsidP="00553223">
      <w:pPr>
        <w:suppressAutoHyphens/>
        <w:jc w:val="both"/>
        <w:rPr>
          <w:sz w:val="28"/>
          <w:szCs w:val="28"/>
        </w:rPr>
      </w:pPr>
    </w:p>
    <w:p w:rsidR="005270F0" w:rsidRDefault="005270F0" w:rsidP="005270F0">
      <w:pPr>
        <w:pStyle w:val="Pro-Gramma"/>
        <w:spacing w:before="0" w:line="240" w:lineRule="auto"/>
        <w:rPr>
          <w:szCs w:val="28"/>
        </w:rPr>
      </w:pPr>
      <w:r>
        <w:rPr>
          <w:szCs w:val="28"/>
        </w:rPr>
        <w:t>3.Обновление парка автотранспортных средств, используемых при уборке и ремонте автомобильных дорог и при выполнении некоторых операций внешнего благоустройства населенных пунктов, и коммунальной техники»</w:t>
      </w:r>
    </w:p>
    <w:p w:rsidR="005270F0" w:rsidRDefault="005270F0" w:rsidP="005270F0">
      <w:pPr>
        <w:pStyle w:val="Pro-Gramma"/>
        <w:spacing w:line="240" w:lineRule="auto"/>
      </w:pPr>
      <w:r>
        <w:t>Мероприятия, входящие в состав основного мероприятия:</w:t>
      </w:r>
    </w:p>
    <w:p w:rsidR="005270F0" w:rsidRDefault="005270F0" w:rsidP="005270F0">
      <w:pPr>
        <w:shd w:val="clear" w:color="auto" w:fill="FFFFFF"/>
        <w:suppressAutoHyphens/>
        <w:ind w:right="11" w:firstLine="709"/>
        <w:jc w:val="both"/>
        <w:rPr>
          <w:sz w:val="28"/>
          <w:szCs w:val="28"/>
        </w:rPr>
      </w:pPr>
      <w:r>
        <w:rPr>
          <w:sz w:val="28"/>
          <w:szCs w:val="28"/>
        </w:rPr>
        <w:t>3</w:t>
      </w:r>
      <w:r w:rsidRPr="00A55E63">
        <w:rPr>
          <w:sz w:val="28"/>
          <w:szCs w:val="28"/>
        </w:rPr>
        <w:t>.1.</w:t>
      </w:r>
      <w:r>
        <w:rPr>
          <w:sz w:val="28"/>
          <w:szCs w:val="28"/>
        </w:rPr>
        <w:t>Приобретение автотранспортных средств и коммунальной техники</w:t>
      </w:r>
    </w:p>
    <w:p w:rsidR="005270F0" w:rsidRPr="004C5528" w:rsidRDefault="005270F0" w:rsidP="005270F0">
      <w:pPr>
        <w:shd w:val="clear" w:color="auto" w:fill="FFFFFF"/>
        <w:suppressAutoHyphens/>
        <w:ind w:firstLine="720"/>
        <w:jc w:val="both"/>
        <w:rPr>
          <w:sz w:val="28"/>
          <w:szCs w:val="28"/>
        </w:rPr>
      </w:pPr>
      <w:r w:rsidRPr="004C5528">
        <w:rPr>
          <w:sz w:val="28"/>
          <w:szCs w:val="28"/>
        </w:rPr>
        <w:t xml:space="preserve">Современный автопарк коммунальной техники, осуществляющий работы по благоустройству, содержанию автомобильных дорог и инженерных сооружений на них находится в значительно изношенном состоянии, при общей численности автопарка в 55 единиц, 40 единиц имеют </w:t>
      </w:r>
      <w:r>
        <w:rPr>
          <w:sz w:val="28"/>
          <w:szCs w:val="28"/>
        </w:rPr>
        <w:t>износ более 90%.</w:t>
      </w:r>
    </w:p>
    <w:p w:rsidR="005270F0" w:rsidRPr="004C5528" w:rsidRDefault="005270F0" w:rsidP="005270F0">
      <w:pPr>
        <w:shd w:val="clear" w:color="auto" w:fill="FFFFFF"/>
        <w:suppressAutoHyphens/>
        <w:ind w:firstLine="720"/>
        <w:jc w:val="both"/>
        <w:rPr>
          <w:sz w:val="28"/>
          <w:szCs w:val="28"/>
        </w:rPr>
      </w:pPr>
      <w:r w:rsidRPr="004C5528">
        <w:rPr>
          <w:sz w:val="28"/>
          <w:szCs w:val="28"/>
        </w:rPr>
        <w:t>В ходе реализации подпрограммы планируется приобретение</w:t>
      </w:r>
      <w:r>
        <w:rPr>
          <w:sz w:val="28"/>
          <w:szCs w:val="28"/>
        </w:rPr>
        <w:t xml:space="preserve">  </w:t>
      </w:r>
      <w:r w:rsidRPr="004C5528">
        <w:rPr>
          <w:sz w:val="28"/>
          <w:szCs w:val="28"/>
        </w:rPr>
        <w:t xml:space="preserve"> одной единицы специализированной техники</w:t>
      </w:r>
      <w:r>
        <w:rPr>
          <w:sz w:val="28"/>
          <w:szCs w:val="28"/>
        </w:rPr>
        <w:t xml:space="preserve"> ежегодно</w:t>
      </w:r>
      <w:r w:rsidRPr="004C5528">
        <w:rPr>
          <w:sz w:val="28"/>
          <w:szCs w:val="28"/>
        </w:rPr>
        <w:t xml:space="preserve"> в целях обновления автопарка муниципального учреждения Управление городского хозяйства г. Кинешмы.</w:t>
      </w:r>
    </w:p>
    <w:p w:rsidR="005270F0" w:rsidRPr="004C5528" w:rsidRDefault="005270F0" w:rsidP="005270F0">
      <w:pPr>
        <w:shd w:val="clear" w:color="auto" w:fill="FFFFFF"/>
        <w:suppressAutoHyphens/>
        <w:ind w:right="11" w:firstLine="709"/>
        <w:jc w:val="both"/>
        <w:rPr>
          <w:sz w:val="28"/>
          <w:szCs w:val="28"/>
        </w:rPr>
      </w:pPr>
    </w:p>
    <w:p w:rsidR="005270F0" w:rsidRPr="00A026C4" w:rsidRDefault="005270F0" w:rsidP="005270F0">
      <w:pPr>
        <w:shd w:val="clear" w:color="auto" w:fill="FFFFFF"/>
        <w:suppressAutoHyphens/>
        <w:ind w:right="11" w:firstLine="709"/>
        <w:jc w:val="both"/>
        <w:rPr>
          <w:sz w:val="28"/>
          <w:szCs w:val="28"/>
        </w:rPr>
      </w:pPr>
      <w:r w:rsidRPr="00A026C4">
        <w:rPr>
          <w:sz w:val="28"/>
          <w:szCs w:val="28"/>
        </w:rPr>
        <w:t xml:space="preserve">Срок исполнения мероприятия: </w:t>
      </w:r>
      <w:r>
        <w:rPr>
          <w:sz w:val="28"/>
          <w:szCs w:val="28"/>
        </w:rPr>
        <w:t>2019</w:t>
      </w:r>
      <w:r w:rsidRPr="00A026C4">
        <w:rPr>
          <w:sz w:val="28"/>
          <w:szCs w:val="28"/>
        </w:rPr>
        <w:t xml:space="preserve"> год.</w:t>
      </w:r>
    </w:p>
    <w:p w:rsidR="005270F0" w:rsidRPr="00A026C4" w:rsidRDefault="005270F0" w:rsidP="005270F0">
      <w:pPr>
        <w:shd w:val="clear" w:color="auto" w:fill="FFFFFF"/>
        <w:suppressAutoHyphens/>
        <w:ind w:right="11" w:firstLine="709"/>
        <w:jc w:val="both"/>
        <w:rPr>
          <w:sz w:val="28"/>
          <w:szCs w:val="28"/>
        </w:rPr>
      </w:pPr>
    </w:p>
    <w:p w:rsidR="005270F0" w:rsidRPr="00C972A9" w:rsidRDefault="005270F0" w:rsidP="005270F0">
      <w:pPr>
        <w:suppressAutoHyphens/>
        <w:jc w:val="both"/>
        <w:rPr>
          <w:b/>
          <w:sz w:val="28"/>
          <w:szCs w:val="28"/>
        </w:rPr>
      </w:pPr>
      <w:r w:rsidRPr="00A026C4">
        <w:rPr>
          <w:sz w:val="28"/>
          <w:szCs w:val="28"/>
        </w:rPr>
        <w:t xml:space="preserve">            </w:t>
      </w:r>
      <w:r w:rsidRPr="005D264E">
        <w:rPr>
          <w:sz w:val="28"/>
          <w:szCs w:val="28"/>
        </w:rPr>
        <w:t xml:space="preserve">Исполнитель: </w:t>
      </w:r>
      <w:r w:rsidRPr="00C972A9">
        <w:rPr>
          <w:sz w:val="28"/>
          <w:szCs w:val="28"/>
        </w:rPr>
        <w:t xml:space="preserve">Финансовое управление администрации городского округа Кинешма: </w:t>
      </w:r>
      <w:r w:rsidR="008A4DA2">
        <w:rPr>
          <w:sz w:val="28"/>
          <w:szCs w:val="28"/>
        </w:rPr>
        <w:t>М</w:t>
      </w:r>
      <w:r w:rsidRPr="00C972A9">
        <w:rPr>
          <w:sz w:val="28"/>
          <w:szCs w:val="28"/>
        </w:rPr>
        <w:t xml:space="preserve">униципальное учреждение </w:t>
      </w:r>
      <w:r w:rsidR="008A4DA2">
        <w:rPr>
          <w:sz w:val="28"/>
          <w:szCs w:val="28"/>
        </w:rPr>
        <w:t>У</w:t>
      </w:r>
      <w:r w:rsidRPr="00C972A9">
        <w:rPr>
          <w:sz w:val="28"/>
          <w:szCs w:val="28"/>
        </w:rPr>
        <w:t>правление городского хозяйства г. Кинешмы</w:t>
      </w:r>
      <w:r w:rsidRPr="00C972A9">
        <w:rPr>
          <w:b/>
          <w:sz w:val="28"/>
          <w:szCs w:val="28"/>
        </w:rPr>
        <w:t xml:space="preserve"> </w:t>
      </w:r>
    </w:p>
    <w:p w:rsidR="00031D4B" w:rsidRDefault="00031D4B" w:rsidP="005270F0">
      <w:pPr>
        <w:suppressAutoHyphens/>
        <w:jc w:val="both"/>
        <w:rPr>
          <w:b/>
          <w:sz w:val="28"/>
          <w:szCs w:val="28"/>
        </w:rPr>
      </w:pPr>
    </w:p>
    <w:p w:rsidR="00863ECB" w:rsidRDefault="00540C0D" w:rsidP="001A74DF">
      <w:pPr>
        <w:shd w:val="clear" w:color="auto" w:fill="FFFFFF"/>
        <w:suppressAutoHyphens/>
        <w:ind w:right="11" w:firstLine="709"/>
        <w:jc w:val="center"/>
        <w:rPr>
          <w:b/>
          <w:sz w:val="28"/>
          <w:szCs w:val="28"/>
        </w:rPr>
      </w:pPr>
      <w:r>
        <w:rPr>
          <w:b/>
          <w:sz w:val="28"/>
          <w:szCs w:val="28"/>
        </w:rPr>
        <w:t>3.</w:t>
      </w:r>
      <w:r w:rsidR="00863ECB" w:rsidRPr="005324E2">
        <w:rPr>
          <w:b/>
          <w:sz w:val="28"/>
          <w:szCs w:val="28"/>
        </w:rPr>
        <w:t xml:space="preserve"> </w:t>
      </w:r>
      <w:r>
        <w:rPr>
          <w:b/>
          <w:sz w:val="28"/>
          <w:szCs w:val="28"/>
        </w:rPr>
        <w:t>Ц</w:t>
      </w:r>
      <w:r w:rsidR="00863ECB" w:rsidRPr="005324E2">
        <w:rPr>
          <w:b/>
          <w:sz w:val="28"/>
          <w:szCs w:val="28"/>
        </w:rPr>
        <w:t>елевы</w:t>
      </w:r>
      <w:r>
        <w:rPr>
          <w:b/>
          <w:sz w:val="28"/>
          <w:szCs w:val="28"/>
        </w:rPr>
        <w:t>е</w:t>
      </w:r>
      <w:r w:rsidR="00863ECB" w:rsidRPr="005324E2">
        <w:rPr>
          <w:b/>
          <w:sz w:val="28"/>
          <w:szCs w:val="28"/>
        </w:rPr>
        <w:t xml:space="preserve"> индикатор</w:t>
      </w:r>
      <w:r>
        <w:rPr>
          <w:b/>
          <w:sz w:val="28"/>
          <w:szCs w:val="28"/>
        </w:rPr>
        <w:t>ы</w:t>
      </w:r>
      <w:r w:rsidR="00863ECB" w:rsidRPr="005324E2">
        <w:rPr>
          <w:b/>
          <w:sz w:val="28"/>
          <w:szCs w:val="28"/>
        </w:rPr>
        <w:t xml:space="preserve"> (показател</w:t>
      </w:r>
      <w:r>
        <w:rPr>
          <w:b/>
          <w:sz w:val="28"/>
          <w:szCs w:val="28"/>
        </w:rPr>
        <w:t>и</w:t>
      </w:r>
      <w:r w:rsidR="00863ECB" w:rsidRPr="005324E2">
        <w:rPr>
          <w:b/>
          <w:sz w:val="28"/>
          <w:szCs w:val="28"/>
        </w:rPr>
        <w:t>) подпрограммы</w:t>
      </w:r>
    </w:p>
    <w:p w:rsidR="00AC5017" w:rsidRDefault="00AC5017" w:rsidP="00AC5017">
      <w:pPr>
        <w:pStyle w:val="Pro-Gramma"/>
        <w:spacing w:before="0" w:line="240" w:lineRule="auto"/>
        <w:rPr>
          <w:szCs w:val="28"/>
        </w:rPr>
      </w:pPr>
    </w:p>
    <w:p w:rsidR="00540C0D" w:rsidRDefault="00AC5017" w:rsidP="00AC5017">
      <w:pPr>
        <w:pStyle w:val="Pro-Gramma"/>
        <w:spacing w:before="0" w:line="240" w:lineRule="auto"/>
        <w:rPr>
          <w:szCs w:val="28"/>
        </w:rPr>
      </w:pPr>
      <w:r>
        <w:rPr>
          <w:szCs w:val="28"/>
        </w:rPr>
        <w:t>Ц</w:t>
      </w:r>
      <w:r w:rsidRPr="00FB18F5">
        <w:rPr>
          <w:szCs w:val="28"/>
        </w:rPr>
        <w:t>елевые показатели, характеризующие ожидаемые результаты реализации подпрограммы представлены в нижеследующей таблице.</w:t>
      </w:r>
    </w:p>
    <w:p w:rsidR="00540C0D" w:rsidRDefault="00540C0D" w:rsidP="00540C0D">
      <w:pPr>
        <w:shd w:val="clear" w:color="auto" w:fill="FFFFFF"/>
        <w:suppressAutoHyphens/>
        <w:ind w:right="11" w:firstLine="709"/>
        <w:jc w:val="both"/>
        <w:rPr>
          <w:b/>
        </w:rPr>
      </w:pPr>
      <w:r w:rsidRPr="00036284">
        <w:rPr>
          <w:b/>
        </w:rPr>
        <w:t>Таблица 1:</w:t>
      </w:r>
      <w:r>
        <w:rPr>
          <w:b/>
        </w:rPr>
        <w:t xml:space="preserve"> Перечень целевых индикаторов (показателей) подпрограммы</w:t>
      </w:r>
    </w:p>
    <w:p w:rsidR="00540C0D" w:rsidRPr="00036284" w:rsidRDefault="00540C0D" w:rsidP="00540C0D">
      <w:pPr>
        <w:shd w:val="clear" w:color="auto" w:fill="FFFFFF"/>
        <w:suppressAutoHyphens/>
        <w:ind w:right="11" w:firstLine="709"/>
        <w:jc w:val="both"/>
        <w:rPr>
          <w:b/>
        </w:rPr>
      </w:pPr>
    </w:p>
    <w:tbl>
      <w:tblPr>
        <w:tblW w:w="87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99"/>
        <w:gridCol w:w="2545"/>
        <w:gridCol w:w="994"/>
        <w:gridCol w:w="996"/>
        <w:gridCol w:w="854"/>
        <w:gridCol w:w="993"/>
        <w:gridCol w:w="852"/>
        <w:gridCol w:w="852"/>
      </w:tblGrid>
      <w:tr w:rsidR="007A02AC" w:rsidRPr="00A131B1" w:rsidTr="005270F0">
        <w:trPr>
          <w:trHeight w:val="428"/>
        </w:trPr>
        <w:tc>
          <w:tcPr>
            <w:tcW w:w="699" w:type="dxa"/>
            <w:vMerge w:val="restart"/>
            <w:vAlign w:val="center"/>
          </w:tcPr>
          <w:p w:rsidR="007A02AC" w:rsidRPr="00A131B1" w:rsidRDefault="007A02AC" w:rsidP="00540C0D">
            <w:pPr>
              <w:widowControl w:val="0"/>
              <w:suppressAutoHyphens/>
              <w:autoSpaceDE w:val="0"/>
              <w:autoSpaceDN w:val="0"/>
              <w:adjustRightInd w:val="0"/>
              <w:ind w:left="120"/>
              <w:jc w:val="center"/>
            </w:pPr>
            <w:r w:rsidRPr="00A131B1">
              <w:t>№</w:t>
            </w:r>
          </w:p>
          <w:p w:rsidR="007A02AC" w:rsidRPr="00A131B1" w:rsidRDefault="007A02AC" w:rsidP="00540C0D">
            <w:pPr>
              <w:widowControl w:val="0"/>
              <w:suppressAutoHyphens/>
              <w:autoSpaceDE w:val="0"/>
              <w:autoSpaceDN w:val="0"/>
              <w:adjustRightInd w:val="0"/>
              <w:ind w:left="120"/>
              <w:jc w:val="center"/>
            </w:pPr>
            <w:r w:rsidRPr="00A131B1">
              <w:t>п/п</w:t>
            </w:r>
          </w:p>
        </w:tc>
        <w:tc>
          <w:tcPr>
            <w:tcW w:w="2545" w:type="dxa"/>
            <w:vMerge w:val="restart"/>
            <w:vAlign w:val="center"/>
          </w:tcPr>
          <w:p w:rsidR="007A02AC" w:rsidRPr="00A131B1" w:rsidRDefault="007A02AC" w:rsidP="00540C0D">
            <w:pPr>
              <w:widowControl w:val="0"/>
              <w:suppressAutoHyphens/>
              <w:autoSpaceDE w:val="0"/>
              <w:autoSpaceDN w:val="0"/>
              <w:adjustRightInd w:val="0"/>
              <w:ind w:left="100"/>
              <w:jc w:val="center"/>
            </w:pPr>
            <w:r w:rsidRPr="00A131B1">
              <w:t>Наименование</w:t>
            </w:r>
          </w:p>
          <w:p w:rsidR="007A02AC" w:rsidRPr="00A131B1" w:rsidRDefault="007A02AC" w:rsidP="00540C0D">
            <w:pPr>
              <w:widowControl w:val="0"/>
              <w:suppressAutoHyphens/>
              <w:autoSpaceDE w:val="0"/>
              <w:autoSpaceDN w:val="0"/>
              <w:adjustRightInd w:val="0"/>
              <w:ind w:left="100"/>
              <w:jc w:val="center"/>
            </w:pPr>
            <w:r w:rsidRPr="00A131B1">
              <w:t>целевого индикатора</w:t>
            </w:r>
          </w:p>
          <w:p w:rsidR="007A02AC" w:rsidRPr="00A131B1" w:rsidRDefault="007A02AC" w:rsidP="00540C0D">
            <w:pPr>
              <w:widowControl w:val="0"/>
              <w:suppressAutoHyphens/>
              <w:autoSpaceDE w:val="0"/>
              <w:autoSpaceDN w:val="0"/>
              <w:adjustRightInd w:val="0"/>
              <w:ind w:left="100"/>
              <w:jc w:val="center"/>
            </w:pPr>
            <w:r w:rsidRPr="00A131B1">
              <w:t>(показателя)</w:t>
            </w:r>
          </w:p>
        </w:tc>
        <w:tc>
          <w:tcPr>
            <w:tcW w:w="994" w:type="dxa"/>
            <w:vMerge w:val="restart"/>
            <w:vAlign w:val="center"/>
          </w:tcPr>
          <w:p w:rsidR="007A02AC" w:rsidRPr="00A131B1" w:rsidRDefault="007A02AC" w:rsidP="00540C0D">
            <w:pPr>
              <w:widowControl w:val="0"/>
              <w:suppressAutoHyphens/>
              <w:autoSpaceDE w:val="0"/>
              <w:autoSpaceDN w:val="0"/>
              <w:adjustRightInd w:val="0"/>
              <w:jc w:val="center"/>
            </w:pPr>
            <w:r w:rsidRPr="00A131B1">
              <w:rPr>
                <w:w w:val="99"/>
              </w:rPr>
              <w:t>Ед. изм.</w:t>
            </w:r>
          </w:p>
        </w:tc>
        <w:tc>
          <w:tcPr>
            <w:tcW w:w="4547" w:type="dxa"/>
            <w:gridSpan w:val="5"/>
            <w:vAlign w:val="center"/>
          </w:tcPr>
          <w:p w:rsidR="007A02AC" w:rsidRDefault="007A02AC" w:rsidP="00540C0D">
            <w:pPr>
              <w:widowControl w:val="0"/>
              <w:suppressAutoHyphens/>
              <w:autoSpaceDE w:val="0"/>
              <w:autoSpaceDN w:val="0"/>
              <w:adjustRightInd w:val="0"/>
              <w:ind w:left="100"/>
              <w:jc w:val="center"/>
            </w:pPr>
            <w:r>
              <w:t>Значения целевых индикаторов (показателей)</w:t>
            </w:r>
          </w:p>
        </w:tc>
      </w:tr>
      <w:tr w:rsidR="007A02AC" w:rsidRPr="00A131B1" w:rsidTr="005270F0">
        <w:trPr>
          <w:trHeight w:val="570"/>
        </w:trPr>
        <w:tc>
          <w:tcPr>
            <w:tcW w:w="699" w:type="dxa"/>
            <w:vMerge/>
            <w:tcBorders>
              <w:bottom w:val="single" w:sz="4" w:space="0" w:color="auto"/>
            </w:tcBorders>
            <w:vAlign w:val="center"/>
          </w:tcPr>
          <w:p w:rsidR="007A02AC" w:rsidRPr="00A131B1" w:rsidRDefault="007A02AC" w:rsidP="00540C0D">
            <w:pPr>
              <w:widowControl w:val="0"/>
              <w:suppressAutoHyphens/>
              <w:autoSpaceDE w:val="0"/>
              <w:autoSpaceDN w:val="0"/>
              <w:adjustRightInd w:val="0"/>
              <w:ind w:left="120"/>
              <w:jc w:val="center"/>
            </w:pPr>
          </w:p>
        </w:tc>
        <w:tc>
          <w:tcPr>
            <w:tcW w:w="2545" w:type="dxa"/>
            <w:vMerge/>
            <w:tcBorders>
              <w:bottom w:val="single" w:sz="4" w:space="0" w:color="auto"/>
            </w:tcBorders>
            <w:vAlign w:val="center"/>
          </w:tcPr>
          <w:p w:rsidR="007A02AC" w:rsidRPr="00A131B1" w:rsidRDefault="007A02AC" w:rsidP="00540C0D">
            <w:pPr>
              <w:widowControl w:val="0"/>
              <w:suppressAutoHyphens/>
              <w:autoSpaceDE w:val="0"/>
              <w:autoSpaceDN w:val="0"/>
              <w:adjustRightInd w:val="0"/>
              <w:ind w:left="100"/>
              <w:jc w:val="center"/>
            </w:pPr>
          </w:p>
        </w:tc>
        <w:tc>
          <w:tcPr>
            <w:tcW w:w="994" w:type="dxa"/>
            <w:vMerge/>
            <w:tcBorders>
              <w:bottom w:val="single" w:sz="4" w:space="0" w:color="auto"/>
            </w:tcBorders>
            <w:vAlign w:val="center"/>
          </w:tcPr>
          <w:p w:rsidR="007A02AC" w:rsidRPr="00A131B1" w:rsidRDefault="007A02AC" w:rsidP="00540C0D">
            <w:pPr>
              <w:widowControl w:val="0"/>
              <w:suppressAutoHyphens/>
              <w:autoSpaceDE w:val="0"/>
              <w:autoSpaceDN w:val="0"/>
              <w:adjustRightInd w:val="0"/>
              <w:jc w:val="center"/>
              <w:rPr>
                <w:w w:val="99"/>
              </w:rPr>
            </w:pPr>
          </w:p>
        </w:tc>
        <w:tc>
          <w:tcPr>
            <w:tcW w:w="996" w:type="dxa"/>
            <w:tcBorders>
              <w:bottom w:val="single" w:sz="4" w:space="0" w:color="auto"/>
            </w:tcBorders>
            <w:vAlign w:val="center"/>
          </w:tcPr>
          <w:p w:rsidR="007A02AC" w:rsidRDefault="007A02AC" w:rsidP="00540C0D">
            <w:pPr>
              <w:widowControl w:val="0"/>
              <w:suppressAutoHyphens/>
              <w:autoSpaceDE w:val="0"/>
              <w:autoSpaceDN w:val="0"/>
              <w:adjustRightInd w:val="0"/>
              <w:ind w:left="80"/>
              <w:jc w:val="center"/>
            </w:pPr>
            <w:r w:rsidRPr="00A131B1">
              <w:t>201</w:t>
            </w:r>
            <w:r w:rsidR="00C35968">
              <w:t>7</w:t>
            </w:r>
          </w:p>
          <w:p w:rsidR="007A02AC" w:rsidRDefault="007A02AC" w:rsidP="00540C0D">
            <w:pPr>
              <w:widowControl w:val="0"/>
              <w:suppressAutoHyphens/>
              <w:autoSpaceDE w:val="0"/>
              <w:autoSpaceDN w:val="0"/>
              <w:adjustRightInd w:val="0"/>
              <w:ind w:left="80"/>
              <w:jc w:val="center"/>
            </w:pPr>
            <w:r>
              <w:t>год</w:t>
            </w:r>
          </w:p>
          <w:p w:rsidR="007A02AC" w:rsidRPr="00A131B1" w:rsidRDefault="007A02AC" w:rsidP="00540C0D">
            <w:pPr>
              <w:widowControl w:val="0"/>
              <w:suppressAutoHyphens/>
              <w:autoSpaceDE w:val="0"/>
              <w:autoSpaceDN w:val="0"/>
              <w:adjustRightInd w:val="0"/>
              <w:ind w:left="80"/>
              <w:jc w:val="center"/>
            </w:pPr>
          </w:p>
        </w:tc>
        <w:tc>
          <w:tcPr>
            <w:tcW w:w="854" w:type="dxa"/>
            <w:tcBorders>
              <w:bottom w:val="single" w:sz="4" w:space="0" w:color="auto"/>
            </w:tcBorders>
            <w:vAlign w:val="center"/>
          </w:tcPr>
          <w:p w:rsidR="007A02AC" w:rsidRDefault="007A02AC" w:rsidP="00540C0D">
            <w:pPr>
              <w:widowControl w:val="0"/>
              <w:suppressAutoHyphens/>
              <w:autoSpaceDE w:val="0"/>
              <w:autoSpaceDN w:val="0"/>
              <w:adjustRightInd w:val="0"/>
              <w:ind w:left="100"/>
              <w:jc w:val="center"/>
            </w:pPr>
            <w:r w:rsidRPr="00A131B1">
              <w:t>201</w:t>
            </w:r>
            <w:r w:rsidR="00C35968">
              <w:t>8</w:t>
            </w:r>
          </w:p>
          <w:p w:rsidR="007A02AC" w:rsidRDefault="00482C6F" w:rsidP="00540C0D">
            <w:pPr>
              <w:widowControl w:val="0"/>
              <w:suppressAutoHyphens/>
              <w:autoSpaceDE w:val="0"/>
              <w:autoSpaceDN w:val="0"/>
              <w:adjustRightInd w:val="0"/>
              <w:ind w:left="100"/>
              <w:jc w:val="center"/>
            </w:pPr>
            <w:r>
              <w:t>г</w:t>
            </w:r>
            <w:r w:rsidR="007A02AC">
              <w:t>од</w:t>
            </w:r>
          </w:p>
          <w:p w:rsidR="00482C6F" w:rsidRPr="00A131B1" w:rsidRDefault="00482C6F" w:rsidP="00540C0D">
            <w:pPr>
              <w:widowControl w:val="0"/>
              <w:suppressAutoHyphens/>
              <w:autoSpaceDE w:val="0"/>
              <w:autoSpaceDN w:val="0"/>
              <w:adjustRightInd w:val="0"/>
              <w:ind w:left="100"/>
              <w:jc w:val="center"/>
            </w:pPr>
            <w:r>
              <w:t>(оценка)</w:t>
            </w:r>
          </w:p>
        </w:tc>
        <w:tc>
          <w:tcPr>
            <w:tcW w:w="993" w:type="dxa"/>
            <w:tcBorders>
              <w:bottom w:val="single" w:sz="4" w:space="0" w:color="auto"/>
            </w:tcBorders>
            <w:vAlign w:val="center"/>
          </w:tcPr>
          <w:p w:rsidR="007A02AC" w:rsidRDefault="007A02AC" w:rsidP="00540C0D">
            <w:pPr>
              <w:widowControl w:val="0"/>
              <w:suppressAutoHyphens/>
              <w:autoSpaceDE w:val="0"/>
              <w:autoSpaceDN w:val="0"/>
              <w:adjustRightInd w:val="0"/>
              <w:ind w:left="100"/>
              <w:jc w:val="center"/>
            </w:pPr>
            <w:r w:rsidRPr="00A131B1">
              <w:t>201</w:t>
            </w:r>
            <w:r w:rsidR="00C35968">
              <w:t>9</w:t>
            </w:r>
          </w:p>
          <w:p w:rsidR="007A02AC" w:rsidRPr="00A131B1" w:rsidRDefault="007A02AC" w:rsidP="00540C0D">
            <w:pPr>
              <w:widowControl w:val="0"/>
              <w:suppressAutoHyphens/>
              <w:autoSpaceDE w:val="0"/>
              <w:autoSpaceDN w:val="0"/>
              <w:adjustRightInd w:val="0"/>
              <w:ind w:left="100"/>
              <w:jc w:val="center"/>
            </w:pPr>
            <w:r>
              <w:t>год</w:t>
            </w:r>
          </w:p>
        </w:tc>
        <w:tc>
          <w:tcPr>
            <w:tcW w:w="852" w:type="dxa"/>
            <w:tcBorders>
              <w:bottom w:val="single" w:sz="4" w:space="0" w:color="auto"/>
            </w:tcBorders>
            <w:vAlign w:val="center"/>
          </w:tcPr>
          <w:p w:rsidR="007A02AC" w:rsidRDefault="007A02AC" w:rsidP="00540C0D">
            <w:pPr>
              <w:widowControl w:val="0"/>
              <w:suppressAutoHyphens/>
              <w:autoSpaceDE w:val="0"/>
              <w:autoSpaceDN w:val="0"/>
              <w:adjustRightInd w:val="0"/>
              <w:ind w:left="100"/>
              <w:jc w:val="center"/>
            </w:pPr>
            <w:r w:rsidRPr="00A131B1">
              <w:t>20</w:t>
            </w:r>
            <w:r w:rsidR="00C35968">
              <w:t>20</w:t>
            </w:r>
          </w:p>
          <w:p w:rsidR="007A02AC" w:rsidRPr="00A131B1" w:rsidRDefault="007A02AC" w:rsidP="00540C0D">
            <w:pPr>
              <w:widowControl w:val="0"/>
              <w:suppressAutoHyphens/>
              <w:autoSpaceDE w:val="0"/>
              <w:autoSpaceDN w:val="0"/>
              <w:adjustRightInd w:val="0"/>
              <w:ind w:left="100"/>
              <w:jc w:val="center"/>
            </w:pPr>
            <w:r>
              <w:t>год</w:t>
            </w:r>
          </w:p>
        </w:tc>
        <w:tc>
          <w:tcPr>
            <w:tcW w:w="852" w:type="dxa"/>
            <w:tcBorders>
              <w:bottom w:val="single" w:sz="4" w:space="0" w:color="auto"/>
            </w:tcBorders>
            <w:vAlign w:val="center"/>
          </w:tcPr>
          <w:p w:rsidR="007A02AC" w:rsidRDefault="008F4119" w:rsidP="008F4119">
            <w:pPr>
              <w:widowControl w:val="0"/>
              <w:suppressAutoHyphens/>
              <w:autoSpaceDE w:val="0"/>
              <w:autoSpaceDN w:val="0"/>
              <w:adjustRightInd w:val="0"/>
              <w:ind w:left="100"/>
              <w:jc w:val="center"/>
            </w:pPr>
            <w:r>
              <w:t>202</w:t>
            </w:r>
            <w:r w:rsidR="00C35968">
              <w:t>1</w:t>
            </w:r>
          </w:p>
          <w:p w:rsidR="008F4119" w:rsidRPr="00A131B1" w:rsidRDefault="008F4119" w:rsidP="008F4119">
            <w:pPr>
              <w:widowControl w:val="0"/>
              <w:suppressAutoHyphens/>
              <w:autoSpaceDE w:val="0"/>
              <w:autoSpaceDN w:val="0"/>
              <w:adjustRightInd w:val="0"/>
              <w:ind w:left="100"/>
              <w:jc w:val="center"/>
            </w:pPr>
            <w:r>
              <w:t>год</w:t>
            </w:r>
          </w:p>
        </w:tc>
      </w:tr>
      <w:tr w:rsidR="008F4119" w:rsidRPr="00A131B1" w:rsidTr="005270F0">
        <w:trPr>
          <w:trHeight w:val="80"/>
        </w:trPr>
        <w:tc>
          <w:tcPr>
            <w:tcW w:w="699" w:type="dxa"/>
            <w:tcBorders>
              <w:bottom w:val="single" w:sz="4" w:space="0" w:color="auto"/>
            </w:tcBorders>
            <w:vAlign w:val="center"/>
          </w:tcPr>
          <w:p w:rsidR="008F4119" w:rsidRDefault="008F4119" w:rsidP="00540C0D">
            <w:pPr>
              <w:widowControl w:val="0"/>
              <w:suppressAutoHyphens/>
              <w:autoSpaceDE w:val="0"/>
              <w:autoSpaceDN w:val="0"/>
              <w:adjustRightInd w:val="0"/>
              <w:jc w:val="center"/>
            </w:pPr>
            <w:r>
              <w:t>1.</w:t>
            </w:r>
          </w:p>
        </w:tc>
        <w:tc>
          <w:tcPr>
            <w:tcW w:w="8086" w:type="dxa"/>
            <w:gridSpan w:val="7"/>
            <w:tcBorders>
              <w:bottom w:val="single" w:sz="4" w:space="0" w:color="auto"/>
            </w:tcBorders>
            <w:vAlign w:val="bottom"/>
          </w:tcPr>
          <w:p w:rsidR="008F4119" w:rsidRDefault="008F4119" w:rsidP="005D6F4C">
            <w:pPr>
              <w:widowControl w:val="0"/>
              <w:suppressAutoHyphens/>
              <w:autoSpaceDE w:val="0"/>
              <w:autoSpaceDN w:val="0"/>
              <w:adjustRightInd w:val="0"/>
            </w:pPr>
            <w:r>
              <w:t>Основное мероприятие «Благоустройство территории городского округа Кинешма»</w:t>
            </w:r>
          </w:p>
        </w:tc>
      </w:tr>
      <w:tr w:rsidR="008F4119" w:rsidRPr="008F4119" w:rsidTr="005270F0">
        <w:trPr>
          <w:trHeight w:val="80"/>
        </w:trPr>
        <w:tc>
          <w:tcPr>
            <w:tcW w:w="699" w:type="dxa"/>
            <w:tcBorders>
              <w:top w:val="single" w:sz="4" w:space="0" w:color="auto"/>
              <w:bottom w:val="single" w:sz="4" w:space="0" w:color="auto"/>
            </w:tcBorders>
          </w:tcPr>
          <w:p w:rsidR="008F4119" w:rsidRPr="008F4119" w:rsidRDefault="008F4119" w:rsidP="00C866DC">
            <w:pPr>
              <w:widowControl w:val="0"/>
              <w:suppressAutoHyphens/>
              <w:autoSpaceDE w:val="0"/>
              <w:autoSpaceDN w:val="0"/>
              <w:adjustRightInd w:val="0"/>
              <w:jc w:val="center"/>
            </w:pPr>
            <w:r>
              <w:t>1.1</w:t>
            </w:r>
          </w:p>
        </w:tc>
        <w:tc>
          <w:tcPr>
            <w:tcW w:w="8086" w:type="dxa"/>
            <w:gridSpan w:val="7"/>
            <w:tcBorders>
              <w:top w:val="single" w:sz="4" w:space="0" w:color="auto"/>
              <w:bottom w:val="single" w:sz="4" w:space="0" w:color="auto"/>
            </w:tcBorders>
            <w:vAlign w:val="bottom"/>
          </w:tcPr>
          <w:p w:rsidR="008F4119" w:rsidRPr="008F4119" w:rsidRDefault="008F4119" w:rsidP="00C866DC">
            <w:pPr>
              <w:widowControl w:val="0"/>
              <w:suppressAutoHyphens/>
              <w:autoSpaceDE w:val="0"/>
              <w:autoSpaceDN w:val="0"/>
              <w:adjustRightInd w:val="0"/>
            </w:pPr>
            <w:r w:rsidRPr="008F4119">
              <w:t>Содержание источников нецентрализованного водоснабжения</w:t>
            </w:r>
          </w:p>
        </w:tc>
      </w:tr>
      <w:tr w:rsidR="008F4119" w:rsidRPr="00A131B1" w:rsidTr="005270F0">
        <w:trPr>
          <w:trHeight w:val="80"/>
        </w:trPr>
        <w:tc>
          <w:tcPr>
            <w:tcW w:w="699" w:type="dxa"/>
            <w:tcBorders>
              <w:top w:val="single" w:sz="4" w:space="0" w:color="auto"/>
              <w:bottom w:val="single" w:sz="4" w:space="0" w:color="auto"/>
            </w:tcBorders>
          </w:tcPr>
          <w:p w:rsidR="008F4119" w:rsidRDefault="008F4119" w:rsidP="00F60FED">
            <w:pPr>
              <w:widowControl w:val="0"/>
              <w:suppressAutoHyphens/>
              <w:autoSpaceDE w:val="0"/>
              <w:autoSpaceDN w:val="0"/>
              <w:adjustRightInd w:val="0"/>
              <w:jc w:val="center"/>
            </w:pPr>
            <w:r>
              <w:t>1.1.</w:t>
            </w:r>
            <w:r w:rsidR="00F60FED">
              <w:t>1</w:t>
            </w:r>
            <w:r>
              <w:t>.</w:t>
            </w:r>
          </w:p>
        </w:tc>
        <w:tc>
          <w:tcPr>
            <w:tcW w:w="2545" w:type="dxa"/>
            <w:tcBorders>
              <w:top w:val="single" w:sz="4" w:space="0" w:color="auto"/>
              <w:bottom w:val="single" w:sz="4" w:space="0" w:color="auto"/>
            </w:tcBorders>
            <w:vAlign w:val="bottom"/>
          </w:tcPr>
          <w:p w:rsidR="008F4119" w:rsidRDefault="008F4119" w:rsidP="009375E4">
            <w:pPr>
              <w:widowControl w:val="0"/>
              <w:suppressAutoHyphens/>
              <w:autoSpaceDE w:val="0"/>
              <w:autoSpaceDN w:val="0"/>
              <w:adjustRightInd w:val="0"/>
              <w:ind w:left="100"/>
            </w:pPr>
            <w:r>
              <w:t>Количество источников нецентрализованного водоснабжения</w:t>
            </w:r>
            <w:r w:rsidR="009375E4">
              <w:t>, в отношении которых произведена очистка и (или) ремонт</w:t>
            </w:r>
          </w:p>
        </w:tc>
        <w:tc>
          <w:tcPr>
            <w:tcW w:w="994" w:type="dxa"/>
            <w:tcBorders>
              <w:top w:val="single" w:sz="4" w:space="0" w:color="auto"/>
              <w:bottom w:val="single" w:sz="4" w:space="0" w:color="auto"/>
            </w:tcBorders>
            <w:vAlign w:val="center"/>
          </w:tcPr>
          <w:p w:rsidR="008F4119" w:rsidRPr="00A131B1" w:rsidRDefault="008F4119" w:rsidP="00C866DC">
            <w:pPr>
              <w:widowControl w:val="0"/>
              <w:suppressAutoHyphens/>
              <w:autoSpaceDE w:val="0"/>
              <w:autoSpaceDN w:val="0"/>
              <w:adjustRightInd w:val="0"/>
              <w:jc w:val="center"/>
            </w:pPr>
            <w:r>
              <w:t>Ед.</w:t>
            </w:r>
          </w:p>
        </w:tc>
        <w:tc>
          <w:tcPr>
            <w:tcW w:w="996" w:type="dxa"/>
            <w:tcBorders>
              <w:top w:val="single" w:sz="4" w:space="0" w:color="auto"/>
              <w:bottom w:val="single" w:sz="4" w:space="0" w:color="auto"/>
            </w:tcBorders>
            <w:vAlign w:val="center"/>
          </w:tcPr>
          <w:p w:rsidR="008F4119" w:rsidRDefault="008F4119" w:rsidP="00C866DC">
            <w:pPr>
              <w:widowControl w:val="0"/>
              <w:suppressAutoHyphens/>
              <w:autoSpaceDE w:val="0"/>
              <w:autoSpaceDN w:val="0"/>
              <w:adjustRightInd w:val="0"/>
              <w:jc w:val="center"/>
            </w:pPr>
            <w:r>
              <w:t>3</w:t>
            </w:r>
          </w:p>
        </w:tc>
        <w:tc>
          <w:tcPr>
            <w:tcW w:w="854" w:type="dxa"/>
            <w:tcBorders>
              <w:top w:val="single" w:sz="4" w:space="0" w:color="auto"/>
              <w:bottom w:val="single" w:sz="4" w:space="0" w:color="auto"/>
            </w:tcBorders>
            <w:vAlign w:val="center"/>
          </w:tcPr>
          <w:p w:rsidR="008F4119" w:rsidRDefault="008F4119" w:rsidP="00C866DC">
            <w:pPr>
              <w:widowControl w:val="0"/>
              <w:suppressAutoHyphens/>
              <w:autoSpaceDE w:val="0"/>
              <w:autoSpaceDN w:val="0"/>
              <w:adjustRightInd w:val="0"/>
              <w:jc w:val="center"/>
            </w:pPr>
            <w:r>
              <w:t>2</w:t>
            </w:r>
          </w:p>
        </w:tc>
        <w:tc>
          <w:tcPr>
            <w:tcW w:w="993" w:type="dxa"/>
            <w:tcBorders>
              <w:top w:val="single" w:sz="4" w:space="0" w:color="auto"/>
              <w:bottom w:val="single" w:sz="4" w:space="0" w:color="auto"/>
            </w:tcBorders>
            <w:vAlign w:val="center"/>
          </w:tcPr>
          <w:p w:rsidR="008F4119" w:rsidRDefault="008F4119" w:rsidP="00C866DC">
            <w:pPr>
              <w:widowControl w:val="0"/>
              <w:suppressAutoHyphens/>
              <w:autoSpaceDE w:val="0"/>
              <w:autoSpaceDN w:val="0"/>
              <w:adjustRightInd w:val="0"/>
              <w:jc w:val="center"/>
            </w:pPr>
            <w:r>
              <w:t>4</w:t>
            </w:r>
          </w:p>
        </w:tc>
        <w:tc>
          <w:tcPr>
            <w:tcW w:w="852" w:type="dxa"/>
            <w:tcBorders>
              <w:top w:val="single" w:sz="4" w:space="0" w:color="auto"/>
              <w:bottom w:val="single" w:sz="4" w:space="0" w:color="auto"/>
            </w:tcBorders>
            <w:vAlign w:val="center"/>
          </w:tcPr>
          <w:p w:rsidR="008F4119" w:rsidRDefault="008F4119" w:rsidP="00C866DC">
            <w:pPr>
              <w:widowControl w:val="0"/>
              <w:suppressAutoHyphens/>
              <w:autoSpaceDE w:val="0"/>
              <w:autoSpaceDN w:val="0"/>
              <w:adjustRightInd w:val="0"/>
              <w:jc w:val="center"/>
            </w:pPr>
            <w:r>
              <w:t>4</w:t>
            </w:r>
          </w:p>
        </w:tc>
        <w:tc>
          <w:tcPr>
            <w:tcW w:w="852" w:type="dxa"/>
            <w:tcBorders>
              <w:top w:val="single" w:sz="4" w:space="0" w:color="auto"/>
              <w:bottom w:val="single" w:sz="4" w:space="0" w:color="auto"/>
            </w:tcBorders>
            <w:vAlign w:val="center"/>
          </w:tcPr>
          <w:p w:rsidR="008F4119" w:rsidRDefault="008F4119" w:rsidP="00C866DC">
            <w:pPr>
              <w:widowControl w:val="0"/>
              <w:suppressAutoHyphens/>
              <w:autoSpaceDE w:val="0"/>
              <w:autoSpaceDN w:val="0"/>
              <w:adjustRightInd w:val="0"/>
              <w:jc w:val="center"/>
            </w:pPr>
            <w:r>
              <w:t>4</w:t>
            </w:r>
          </w:p>
        </w:tc>
      </w:tr>
      <w:tr w:rsidR="008F4119" w:rsidRPr="00A131B1" w:rsidTr="005270F0">
        <w:trPr>
          <w:trHeight w:val="80"/>
        </w:trPr>
        <w:tc>
          <w:tcPr>
            <w:tcW w:w="699" w:type="dxa"/>
            <w:tcBorders>
              <w:top w:val="single" w:sz="4" w:space="0" w:color="auto"/>
              <w:bottom w:val="single" w:sz="4" w:space="0" w:color="auto"/>
            </w:tcBorders>
          </w:tcPr>
          <w:p w:rsidR="008F4119" w:rsidRDefault="008F4119" w:rsidP="00F60FED">
            <w:pPr>
              <w:widowControl w:val="0"/>
              <w:suppressAutoHyphens/>
              <w:autoSpaceDE w:val="0"/>
              <w:autoSpaceDN w:val="0"/>
              <w:adjustRightInd w:val="0"/>
              <w:jc w:val="center"/>
            </w:pPr>
            <w:r>
              <w:t>1.</w:t>
            </w:r>
            <w:r w:rsidR="00F60FED">
              <w:t>2</w:t>
            </w:r>
            <w:r>
              <w:t>.</w:t>
            </w:r>
          </w:p>
        </w:tc>
        <w:tc>
          <w:tcPr>
            <w:tcW w:w="8086" w:type="dxa"/>
            <w:gridSpan w:val="7"/>
            <w:tcBorders>
              <w:top w:val="single" w:sz="4" w:space="0" w:color="auto"/>
              <w:bottom w:val="single" w:sz="4" w:space="0" w:color="auto"/>
            </w:tcBorders>
            <w:vAlign w:val="bottom"/>
          </w:tcPr>
          <w:p w:rsidR="008F4119" w:rsidRPr="005D6F4C" w:rsidRDefault="008F4119" w:rsidP="005D6F4C">
            <w:pPr>
              <w:widowControl w:val="0"/>
              <w:suppressAutoHyphens/>
              <w:autoSpaceDE w:val="0"/>
              <w:autoSpaceDN w:val="0"/>
              <w:adjustRightInd w:val="0"/>
            </w:pPr>
            <w:r w:rsidRPr="005D6F4C">
              <w:t>«</w:t>
            </w:r>
            <w:r w:rsidRPr="005D6F4C">
              <w:rPr>
                <w:bCs/>
              </w:rPr>
              <w:t>Содержание, благоустройство мест массового отдыха населения городского округа Кинешма и других территорий общего пользования</w:t>
            </w:r>
            <w:r w:rsidRPr="005D6F4C">
              <w:t>»</w:t>
            </w:r>
          </w:p>
        </w:tc>
      </w:tr>
      <w:tr w:rsidR="008F4119" w:rsidRPr="00EA226E" w:rsidTr="005270F0">
        <w:trPr>
          <w:trHeight w:val="822"/>
        </w:trPr>
        <w:tc>
          <w:tcPr>
            <w:tcW w:w="699" w:type="dxa"/>
            <w:tcBorders>
              <w:top w:val="single" w:sz="4" w:space="0" w:color="auto"/>
              <w:bottom w:val="single" w:sz="4" w:space="0" w:color="auto"/>
            </w:tcBorders>
          </w:tcPr>
          <w:p w:rsidR="008F4119" w:rsidRDefault="008F4119" w:rsidP="00C316A0">
            <w:pPr>
              <w:widowControl w:val="0"/>
              <w:suppressAutoHyphens/>
              <w:autoSpaceDE w:val="0"/>
              <w:autoSpaceDN w:val="0"/>
              <w:adjustRightInd w:val="0"/>
              <w:ind w:left="120"/>
            </w:pPr>
          </w:p>
          <w:p w:rsidR="008F4119" w:rsidRDefault="00F60FED" w:rsidP="00AC4884">
            <w:pPr>
              <w:widowControl w:val="0"/>
              <w:suppressAutoHyphens/>
              <w:autoSpaceDE w:val="0"/>
              <w:autoSpaceDN w:val="0"/>
              <w:adjustRightInd w:val="0"/>
              <w:ind w:left="120"/>
            </w:pPr>
            <w:r>
              <w:t>1.2</w:t>
            </w:r>
            <w:r w:rsidR="008F4119">
              <w:t>.1.</w:t>
            </w:r>
          </w:p>
        </w:tc>
        <w:tc>
          <w:tcPr>
            <w:tcW w:w="2545" w:type="dxa"/>
            <w:tcBorders>
              <w:top w:val="single" w:sz="4" w:space="0" w:color="auto"/>
              <w:bottom w:val="single" w:sz="4" w:space="0" w:color="auto"/>
            </w:tcBorders>
          </w:tcPr>
          <w:p w:rsidR="008F4119" w:rsidRDefault="008F4119" w:rsidP="005D6F4C">
            <w:pPr>
              <w:widowControl w:val="0"/>
              <w:suppressAutoHyphens/>
              <w:autoSpaceDE w:val="0"/>
              <w:autoSpaceDN w:val="0"/>
              <w:adjustRightInd w:val="0"/>
              <w:ind w:left="100"/>
            </w:pPr>
            <w:r w:rsidRPr="00516F89">
              <w:t>Площадь охраняемых лесов в границах городского округа Кинешма</w:t>
            </w:r>
          </w:p>
        </w:tc>
        <w:tc>
          <w:tcPr>
            <w:tcW w:w="994" w:type="dxa"/>
            <w:tcBorders>
              <w:top w:val="single" w:sz="4" w:space="0" w:color="auto"/>
              <w:bottom w:val="single" w:sz="4" w:space="0" w:color="auto"/>
            </w:tcBorders>
          </w:tcPr>
          <w:p w:rsidR="008F4119" w:rsidRDefault="008F4119" w:rsidP="00C316A0">
            <w:pPr>
              <w:jc w:val="center"/>
            </w:pPr>
          </w:p>
          <w:p w:rsidR="008F4119" w:rsidRDefault="008F4119" w:rsidP="00C316A0">
            <w:pPr>
              <w:jc w:val="center"/>
            </w:pPr>
            <w:r>
              <w:t>га</w:t>
            </w:r>
          </w:p>
        </w:tc>
        <w:tc>
          <w:tcPr>
            <w:tcW w:w="996" w:type="dxa"/>
            <w:tcBorders>
              <w:top w:val="single" w:sz="4" w:space="0" w:color="auto"/>
              <w:bottom w:val="single" w:sz="4" w:space="0" w:color="auto"/>
            </w:tcBorders>
            <w:vAlign w:val="center"/>
          </w:tcPr>
          <w:p w:rsidR="008F4119" w:rsidRPr="00516F89" w:rsidRDefault="008F4119" w:rsidP="00C316A0">
            <w:pPr>
              <w:suppressAutoHyphens/>
              <w:jc w:val="center"/>
            </w:pPr>
            <w:r w:rsidRPr="00516F89">
              <w:t>283,73</w:t>
            </w:r>
          </w:p>
        </w:tc>
        <w:tc>
          <w:tcPr>
            <w:tcW w:w="854" w:type="dxa"/>
            <w:tcBorders>
              <w:top w:val="single" w:sz="4" w:space="0" w:color="auto"/>
              <w:bottom w:val="single" w:sz="4" w:space="0" w:color="auto"/>
            </w:tcBorders>
            <w:vAlign w:val="center"/>
          </w:tcPr>
          <w:p w:rsidR="008F4119" w:rsidRPr="00516F89" w:rsidRDefault="008F4119" w:rsidP="00C316A0">
            <w:pPr>
              <w:suppressAutoHyphens/>
              <w:jc w:val="center"/>
            </w:pPr>
            <w:r w:rsidRPr="00516F89">
              <w:t>283,73</w:t>
            </w:r>
          </w:p>
        </w:tc>
        <w:tc>
          <w:tcPr>
            <w:tcW w:w="993" w:type="dxa"/>
            <w:tcBorders>
              <w:top w:val="single" w:sz="4" w:space="0" w:color="auto"/>
              <w:bottom w:val="single" w:sz="4" w:space="0" w:color="auto"/>
            </w:tcBorders>
            <w:vAlign w:val="center"/>
          </w:tcPr>
          <w:p w:rsidR="008F4119" w:rsidRPr="00516F89" w:rsidRDefault="008F4119" w:rsidP="00C316A0">
            <w:pPr>
              <w:suppressAutoHyphens/>
              <w:jc w:val="center"/>
            </w:pPr>
            <w:r w:rsidRPr="00516F89">
              <w:t>283,73</w:t>
            </w:r>
          </w:p>
        </w:tc>
        <w:tc>
          <w:tcPr>
            <w:tcW w:w="852" w:type="dxa"/>
            <w:tcBorders>
              <w:top w:val="single" w:sz="4" w:space="0" w:color="auto"/>
              <w:bottom w:val="single" w:sz="4" w:space="0" w:color="auto"/>
            </w:tcBorders>
            <w:vAlign w:val="center"/>
          </w:tcPr>
          <w:p w:rsidR="008F4119" w:rsidRPr="00516F89" w:rsidRDefault="008F4119" w:rsidP="00C316A0">
            <w:pPr>
              <w:suppressAutoHyphens/>
              <w:jc w:val="center"/>
            </w:pPr>
            <w:r w:rsidRPr="00516F89">
              <w:t>283,73</w:t>
            </w:r>
          </w:p>
        </w:tc>
        <w:tc>
          <w:tcPr>
            <w:tcW w:w="852" w:type="dxa"/>
            <w:tcBorders>
              <w:top w:val="single" w:sz="4" w:space="0" w:color="auto"/>
              <w:bottom w:val="single" w:sz="4" w:space="0" w:color="auto"/>
            </w:tcBorders>
            <w:vAlign w:val="center"/>
          </w:tcPr>
          <w:p w:rsidR="008F4119" w:rsidRPr="00516F89" w:rsidRDefault="008F4119" w:rsidP="00C866DC">
            <w:pPr>
              <w:suppressAutoHyphens/>
              <w:jc w:val="center"/>
            </w:pPr>
            <w:r w:rsidRPr="00516F89">
              <w:t>283,73</w:t>
            </w:r>
          </w:p>
        </w:tc>
      </w:tr>
      <w:tr w:rsidR="008F4119" w:rsidRPr="00A131B1" w:rsidTr="005270F0">
        <w:trPr>
          <w:trHeight w:val="80"/>
        </w:trPr>
        <w:tc>
          <w:tcPr>
            <w:tcW w:w="699" w:type="dxa"/>
            <w:tcBorders>
              <w:top w:val="single" w:sz="4" w:space="0" w:color="auto"/>
              <w:bottom w:val="single" w:sz="4" w:space="0" w:color="auto"/>
            </w:tcBorders>
          </w:tcPr>
          <w:p w:rsidR="008F4119" w:rsidRDefault="008F4119" w:rsidP="00F60FED">
            <w:pPr>
              <w:widowControl w:val="0"/>
              <w:suppressAutoHyphens/>
              <w:autoSpaceDE w:val="0"/>
              <w:autoSpaceDN w:val="0"/>
              <w:adjustRightInd w:val="0"/>
              <w:jc w:val="center"/>
            </w:pPr>
            <w:r>
              <w:t>1.</w:t>
            </w:r>
            <w:r w:rsidR="00F60FED">
              <w:t>2</w:t>
            </w:r>
            <w:r>
              <w:t>.2.</w:t>
            </w:r>
          </w:p>
        </w:tc>
        <w:tc>
          <w:tcPr>
            <w:tcW w:w="2545" w:type="dxa"/>
            <w:tcBorders>
              <w:top w:val="single" w:sz="4" w:space="0" w:color="auto"/>
              <w:bottom w:val="single" w:sz="4" w:space="0" w:color="auto"/>
            </w:tcBorders>
            <w:vAlign w:val="bottom"/>
          </w:tcPr>
          <w:p w:rsidR="008F4119" w:rsidRPr="00A131B1" w:rsidRDefault="008F4119" w:rsidP="00C316A0">
            <w:pPr>
              <w:widowControl w:val="0"/>
              <w:suppressAutoHyphens/>
              <w:autoSpaceDE w:val="0"/>
              <w:autoSpaceDN w:val="0"/>
              <w:adjustRightInd w:val="0"/>
              <w:ind w:left="100"/>
            </w:pPr>
            <w:r w:rsidRPr="00A131B1">
              <w:t>Количество городских пляжей</w:t>
            </w:r>
          </w:p>
        </w:tc>
        <w:tc>
          <w:tcPr>
            <w:tcW w:w="994" w:type="dxa"/>
            <w:tcBorders>
              <w:top w:val="single" w:sz="4" w:space="0" w:color="auto"/>
              <w:bottom w:val="single" w:sz="4" w:space="0" w:color="auto"/>
            </w:tcBorders>
            <w:vAlign w:val="center"/>
          </w:tcPr>
          <w:p w:rsidR="008F4119" w:rsidRPr="00A131B1" w:rsidRDefault="008F4119" w:rsidP="00C316A0">
            <w:pPr>
              <w:widowControl w:val="0"/>
              <w:suppressAutoHyphens/>
              <w:autoSpaceDE w:val="0"/>
              <w:autoSpaceDN w:val="0"/>
              <w:adjustRightInd w:val="0"/>
              <w:jc w:val="center"/>
            </w:pPr>
            <w:r>
              <w:t>е</w:t>
            </w:r>
            <w:r w:rsidRPr="00A131B1">
              <w:t>д.</w:t>
            </w:r>
          </w:p>
        </w:tc>
        <w:tc>
          <w:tcPr>
            <w:tcW w:w="996" w:type="dxa"/>
            <w:tcBorders>
              <w:top w:val="single" w:sz="4" w:space="0" w:color="auto"/>
              <w:bottom w:val="single" w:sz="4" w:space="0" w:color="auto"/>
            </w:tcBorders>
            <w:vAlign w:val="center"/>
          </w:tcPr>
          <w:p w:rsidR="008F4119" w:rsidRPr="00A131B1" w:rsidRDefault="008F4119" w:rsidP="00C316A0">
            <w:pPr>
              <w:widowControl w:val="0"/>
              <w:suppressAutoHyphens/>
              <w:autoSpaceDE w:val="0"/>
              <w:autoSpaceDN w:val="0"/>
              <w:adjustRightInd w:val="0"/>
              <w:jc w:val="center"/>
            </w:pPr>
            <w:r w:rsidRPr="00A131B1">
              <w:t>1</w:t>
            </w:r>
          </w:p>
        </w:tc>
        <w:tc>
          <w:tcPr>
            <w:tcW w:w="854" w:type="dxa"/>
            <w:tcBorders>
              <w:top w:val="single" w:sz="4" w:space="0" w:color="auto"/>
              <w:bottom w:val="single" w:sz="4" w:space="0" w:color="auto"/>
            </w:tcBorders>
            <w:vAlign w:val="center"/>
          </w:tcPr>
          <w:p w:rsidR="008F4119" w:rsidRPr="00A131B1" w:rsidRDefault="008F4119" w:rsidP="00C316A0">
            <w:pPr>
              <w:widowControl w:val="0"/>
              <w:suppressAutoHyphens/>
              <w:autoSpaceDE w:val="0"/>
              <w:autoSpaceDN w:val="0"/>
              <w:adjustRightInd w:val="0"/>
              <w:jc w:val="center"/>
            </w:pPr>
            <w:r w:rsidRPr="00A131B1">
              <w:t>1</w:t>
            </w:r>
          </w:p>
        </w:tc>
        <w:tc>
          <w:tcPr>
            <w:tcW w:w="993" w:type="dxa"/>
            <w:tcBorders>
              <w:top w:val="single" w:sz="4" w:space="0" w:color="auto"/>
              <w:bottom w:val="single" w:sz="4" w:space="0" w:color="auto"/>
            </w:tcBorders>
            <w:vAlign w:val="center"/>
          </w:tcPr>
          <w:p w:rsidR="008F4119" w:rsidRPr="00A131B1" w:rsidRDefault="008F4119" w:rsidP="00C316A0">
            <w:pPr>
              <w:widowControl w:val="0"/>
              <w:suppressAutoHyphens/>
              <w:autoSpaceDE w:val="0"/>
              <w:autoSpaceDN w:val="0"/>
              <w:adjustRightInd w:val="0"/>
              <w:jc w:val="center"/>
            </w:pPr>
            <w:r w:rsidRPr="00A131B1">
              <w:t>1</w:t>
            </w:r>
          </w:p>
        </w:tc>
        <w:tc>
          <w:tcPr>
            <w:tcW w:w="852" w:type="dxa"/>
            <w:tcBorders>
              <w:top w:val="single" w:sz="4" w:space="0" w:color="auto"/>
              <w:bottom w:val="single" w:sz="4" w:space="0" w:color="auto"/>
            </w:tcBorders>
            <w:vAlign w:val="center"/>
          </w:tcPr>
          <w:p w:rsidR="008F4119" w:rsidRPr="00A131B1" w:rsidRDefault="008F4119" w:rsidP="00C316A0">
            <w:pPr>
              <w:widowControl w:val="0"/>
              <w:suppressAutoHyphens/>
              <w:autoSpaceDE w:val="0"/>
              <w:autoSpaceDN w:val="0"/>
              <w:adjustRightInd w:val="0"/>
              <w:jc w:val="center"/>
            </w:pPr>
            <w:r w:rsidRPr="00A131B1">
              <w:t>1</w:t>
            </w:r>
          </w:p>
        </w:tc>
        <w:tc>
          <w:tcPr>
            <w:tcW w:w="852" w:type="dxa"/>
            <w:tcBorders>
              <w:top w:val="single" w:sz="4" w:space="0" w:color="auto"/>
              <w:bottom w:val="single" w:sz="4" w:space="0" w:color="auto"/>
            </w:tcBorders>
            <w:vAlign w:val="center"/>
          </w:tcPr>
          <w:p w:rsidR="008F4119" w:rsidRPr="00A131B1" w:rsidRDefault="008F4119" w:rsidP="00C866DC">
            <w:pPr>
              <w:widowControl w:val="0"/>
              <w:suppressAutoHyphens/>
              <w:autoSpaceDE w:val="0"/>
              <w:autoSpaceDN w:val="0"/>
              <w:adjustRightInd w:val="0"/>
              <w:jc w:val="center"/>
            </w:pPr>
            <w:r w:rsidRPr="00A131B1">
              <w:t>1</w:t>
            </w:r>
          </w:p>
        </w:tc>
      </w:tr>
      <w:tr w:rsidR="008F4119" w:rsidRPr="00A131B1" w:rsidTr="005270F0">
        <w:trPr>
          <w:trHeight w:val="80"/>
        </w:trPr>
        <w:tc>
          <w:tcPr>
            <w:tcW w:w="699" w:type="dxa"/>
            <w:tcBorders>
              <w:top w:val="single" w:sz="4" w:space="0" w:color="auto"/>
              <w:bottom w:val="single" w:sz="4" w:space="0" w:color="auto"/>
            </w:tcBorders>
            <w:vAlign w:val="center"/>
          </w:tcPr>
          <w:p w:rsidR="008F4119" w:rsidRDefault="008F4119" w:rsidP="00F60FED">
            <w:pPr>
              <w:widowControl w:val="0"/>
              <w:suppressAutoHyphens/>
              <w:autoSpaceDE w:val="0"/>
              <w:autoSpaceDN w:val="0"/>
              <w:adjustRightInd w:val="0"/>
              <w:jc w:val="center"/>
            </w:pPr>
            <w:r>
              <w:t>1.</w:t>
            </w:r>
            <w:r w:rsidR="00F60FED">
              <w:t>2</w:t>
            </w:r>
            <w:r>
              <w:t>.3.</w:t>
            </w:r>
          </w:p>
        </w:tc>
        <w:tc>
          <w:tcPr>
            <w:tcW w:w="2545" w:type="dxa"/>
            <w:tcBorders>
              <w:top w:val="single" w:sz="4" w:space="0" w:color="auto"/>
              <w:bottom w:val="single" w:sz="4" w:space="0" w:color="auto"/>
            </w:tcBorders>
            <w:vAlign w:val="bottom"/>
          </w:tcPr>
          <w:p w:rsidR="008F4119" w:rsidRPr="00A131B1" w:rsidRDefault="008F4119" w:rsidP="00C316A0">
            <w:pPr>
              <w:widowControl w:val="0"/>
              <w:suppressAutoHyphens/>
              <w:autoSpaceDE w:val="0"/>
              <w:autoSpaceDN w:val="0"/>
              <w:adjustRightInd w:val="0"/>
              <w:ind w:left="100"/>
            </w:pPr>
            <w:r w:rsidRPr="00A131B1">
              <w:t xml:space="preserve">Количество обслуживаемых фонтанов </w:t>
            </w:r>
          </w:p>
        </w:tc>
        <w:tc>
          <w:tcPr>
            <w:tcW w:w="994" w:type="dxa"/>
            <w:tcBorders>
              <w:top w:val="single" w:sz="4" w:space="0" w:color="auto"/>
              <w:bottom w:val="single" w:sz="4" w:space="0" w:color="auto"/>
            </w:tcBorders>
            <w:vAlign w:val="center"/>
          </w:tcPr>
          <w:p w:rsidR="008F4119" w:rsidRPr="00A131B1" w:rsidRDefault="008F4119" w:rsidP="00C316A0">
            <w:pPr>
              <w:widowControl w:val="0"/>
              <w:suppressAutoHyphens/>
              <w:autoSpaceDE w:val="0"/>
              <w:autoSpaceDN w:val="0"/>
              <w:adjustRightInd w:val="0"/>
              <w:jc w:val="center"/>
            </w:pPr>
            <w:r>
              <w:t>е</w:t>
            </w:r>
            <w:r w:rsidRPr="00A131B1">
              <w:t>д.</w:t>
            </w:r>
          </w:p>
        </w:tc>
        <w:tc>
          <w:tcPr>
            <w:tcW w:w="996" w:type="dxa"/>
            <w:tcBorders>
              <w:top w:val="single" w:sz="4" w:space="0" w:color="auto"/>
              <w:bottom w:val="single" w:sz="4" w:space="0" w:color="auto"/>
            </w:tcBorders>
            <w:vAlign w:val="center"/>
          </w:tcPr>
          <w:p w:rsidR="008F4119" w:rsidRPr="00A131B1" w:rsidRDefault="008F4119" w:rsidP="00C316A0">
            <w:pPr>
              <w:widowControl w:val="0"/>
              <w:suppressAutoHyphens/>
              <w:autoSpaceDE w:val="0"/>
              <w:autoSpaceDN w:val="0"/>
              <w:adjustRightInd w:val="0"/>
              <w:ind w:left="80"/>
              <w:jc w:val="center"/>
            </w:pPr>
            <w:r w:rsidRPr="00A131B1">
              <w:t>3</w:t>
            </w:r>
          </w:p>
        </w:tc>
        <w:tc>
          <w:tcPr>
            <w:tcW w:w="854" w:type="dxa"/>
            <w:tcBorders>
              <w:top w:val="single" w:sz="4" w:space="0" w:color="auto"/>
              <w:bottom w:val="single" w:sz="4" w:space="0" w:color="auto"/>
            </w:tcBorders>
            <w:vAlign w:val="center"/>
          </w:tcPr>
          <w:p w:rsidR="008F4119" w:rsidRPr="00A131B1" w:rsidRDefault="008F4119" w:rsidP="00C316A0">
            <w:pPr>
              <w:widowControl w:val="0"/>
              <w:suppressAutoHyphens/>
              <w:autoSpaceDE w:val="0"/>
              <w:autoSpaceDN w:val="0"/>
              <w:adjustRightInd w:val="0"/>
              <w:ind w:left="100"/>
              <w:jc w:val="center"/>
            </w:pPr>
            <w:r w:rsidRPr="00A131B1">
              <w:t>3</w:t>
            </w:r>
          </w:p>
        </w:tc>
        <w:tc>
          <w:tcPr>
            <w:tcW w:w="993" w:type="dxa"/>
            <w:tcBorders>
              <w:top w:val="single" w:sz="4" w:space="0" w:color="auto"/>
              <w:bottom w:val="single" w:sz="4" w:space="0" w:color="auto"/>
            </w:tcBorders>
            <w:vAlign w:val="center"/>
          </w:tcPr>
          <w:p w:rsidR="008F4119" w:rsidRPr="00A131B1" w:rsidRDefault="008F4119" w:rsidP="00C316A0">
            <w:pPr>
              <w:widowControl w:val="0"/>
              <w:suppressAutoHyphens/>
              <w:autoSpaceDE w:val="0"/>
              <w:autoSpaceDN w:val="0"/>
              <w:adjustRightInd w:val="0"/>
              <w:ind w:left="100"/>
              <w:jc w:val="center"/>
            </w:pPr>
            <w:r w:rsidRPr="00A131B1">
              <w:t>3</w:t>
            </w:r>
          </w:p>
        </w:tc>
        <w:tc>
          <w:tcPr>
            <w:tcW w:w="852" w:type="dxa"/>
            <w:tcBorders>
              <w:top w:val="single" w:sz="4" w:space="0" w:color="auto"/>
              <w:bottom w:val="single" w:sz="4" w:space="0" w:color="auto"/>
            </w:tcBorders>
            <w:vAlign w:val="center"/>
          </w:tcPr>
          <w:p w:rsidR="008F4119" w:rsidRPr="00A131B1" w:rsidRDefault="008F4119" w:rsidP="00C316A0">
            <w:pPr>
              <w:widowControl w:val="0"/>
              <w:suppressAutoHyphens/>
              <w:autoSpaceDE w:val="0"/>
              <w:autoSpaceDN w:val="0"/>
              <w:adjustRightInd w:val="0"/>
              <w:ind w:left="100"/>
              <w:jc w:val="center"/>
            </w:pPr>
            <w:r w:rsidRPr="00A131B1">
              <w:t>3</w:t>
            </w:r>
          </w:p>
        </w:tc>
        <w:tc>
          <w:tcPr>
            <w:tcW w:w="852" w:type="dxa"/>
            <w:tcBorders>
              <w:top w:val="single" w:sz="4" w:space="0" w:color="auto"/>
              <w:bottom w:val="single" w:sz="4" w:space="0" w:color="auto"/>
            </w:tcBorders>
            <w:vAlign w:val="center"/>
          </w:tcPr>
          <w:p w:rsidR="008F4119" w:rsidRPr="00A131B1" w:rsidRDefault="008F4119" w:rsidP="00C866DC">
            <w:pPr>
              <w:widowControl w:val="0"/>
              <w:suppressAutoHyphens/>
              <w:autoSpaceDE w:val="0"/>
              <w:autoSpaceDN w:val="0"/>
              <w:adjustRightInd w:val="0"/>
              <w:ind w:left="100"/>
              <w:jc w:val="center"/>
            </w:pPr>
            <w:r w:rsidRPr="00A131B1">
              <w:t>3</w:t>
            </w:r>
          </w:p>
        </w:tc>
      </w:tr>
      <w:tr w:rsidR="000A62FE" w:rsidRPr="00A131B1" w:rsidTr="000A62FE">
        <w:trPr>
          <w:trHeight w:val="80"/>
        </w:trPr>
        <w:tc>
          <w:tcPr>
            <w:tcW w:w="699" w:type="dxa"/>
            <w:tcBorders>
              <w:top w:val="single" w:sz="4" w:space="0" w:color="auto"/>
              <w:bottom w:val="single" w:sz="4" w:space="0" w:color="auto"/>
            </w:tcBorders>
          </w:tcPr>
          <w:p w:rsidR="000A62FE" w:rsidRDefault="000A62FE" w:rsidP="00F60FED">
            <w:pPr>
              <w:widowControl w:val="0"/>
              <w:suppressAutoHyphens/>
              <w:autoSpaceDE w:val="0"/>
              <w:autoSpaceDN w:val="0"/>
              <w:adjustRightInd w:val="0"/>
              <w:jc w:val="center"/>
            </w:pPr>
            <w:r>
              <w:t>1.2.4.</w:t>
            </w:r>
          </w:p>
        </w:tc>
        <w:tc>
          <w:tcPr>
            <w:tcW w:w="2545" w:type="dxa"/>
            <w:tcBorders>
              <w:top w:val="single" w:sz="4" w:space="0" w:color="auto"/>
              <w:bottom w:val="single" w:sz="4" w:space="0" w:color="auto"/>
            </w:tcBorders>
            <w:vAlign w:val="bottom"/>
          </w:tcPr>
          <w:p w:rsidR="000A62FE" w:rsidRPr="00A131B1" w:rsidRDefault="000A62FE" w:rsidP="007A02AC">
            <w:pPr>
              <w:suppressAutoHyphens/>
            </w:pPr>
            <w:r>
              <w:t>Площадь территории, подлежащая ручной уборке в летний период</w:t>
            </w:r>
          </w:p>
        </w:tc>
        <w:tc>
          <w:tcPr>
            <w:tcW w:w="994" w:type="dxa"/>
            <w:tcBorders>
              <w:top w:val="single" w:sz="4" w:space="0" w:color="auto"/>
              <w:bottom w:val="single" w:sz="4" w:space="0" w:color="auto"/>
            </w:tcBorders>
            <w:vAlign w:val="center"/>
          </w:tcPr>
          <w:p w:rsidR="000A62FE" w:rsidRPr="00A131B1" w:rsidRDefault="000A62FE" w:rsidP="00C866DC">
            <w:pPr>
              <w:widowControl w:val="0"/>
              <w:suppressAutoHyphens/>
              <w:autoSpaceDE w:val="0"/>
              <w:autoSpaceDN w:val="0"/>
              <w:adjustRightInd w:val="0"/>
              <w:jc w:val="center"/>
            </w:pPr>
            <w:r>
              <w:t>кв.м.</w:t>
            </w:r>
          </w:p>
        </w:tc>
        <w:tc>
          <w:tcPr>
            <w:tcW w:w="996" w:type="dxa"/>
            <w:tcBorders>
              <w:top w:val="single" w:sz="4" w:space="0" w:color="auto"/>
              <w:bottom w:val="single" w:sz="4" w:space="0" w:color="auto"/>
            </w:tcBorders>
            <w:vAlign w:val="center"/>
          </w:tcPr>
          <w:p w:rsidR="000A62FE" w:rsidRDefault="000A62FE" w:rsidP="00C866DC">
            <w:pPr>
              <w:widowControl w:val="0"/>
              <w:suppressAutoHyphens/>
              <w:autoSpaceDE w:val="0"/>
              <w:autoSpaceDN w:val="0"/>
              <w:adjustRightInd w:val="0"/>
              <w:jc w:val="center"/>
            </w:pPr>
            <w:r>
              <w:t>88 019,1</w:t>
            </w:r>
          </w:p>
        </w:tc>
        <w:tc>
          <w:tcPr>
            <w:tcW w:w="854" w:type="dxa"/>
            <w:tcBorders>
              <w:top w:val="single" w:sz="4" w:space="0" w:color="auto"/>
              <w:bottom w:val="single" w:sz="4" w:space="0" w:color="auto"/>
            </w:tcBorders>
            <w:vAlign w:val="center"/>
          </w:tcPr>
          <w:p w:rsidR="000A62FE" w:rsidRDefault="000A62FE" w:rsidP="00C866DC">
            <w:pPr>
              <w:jc w:val="center"/>
            </w:pPr>
            <w:r>
              <w:t>87 547,3</w:t>
            </w:r>
          </w:p>
        </w:tc>
        <w:tc>
          <w:tcPr>
            <w:tcW w:w="993" w:type="dxa"/>
            <w:tcBorders>
              <w:top w:val="single" w:sz="4" w:space="0" w:color="auto"/>
              <w:bottom w:val="single" w:sz="4" w:space="0" w:color="auto"/>
            </w:tcBorders>
            <w:vAlign w:val="center"/>
          </w:tcPr>
          <w:p w:rsidR="000A62FE" w:rsidRDefault="000A62FE" w:rsidP="000A62FE">
            <w:pPr>
              <w:jc w:val="center"/>
            </w:pPr>
            <w:r w:rsidRPr="0007220F">
              <w:t>87 547,3</w:t>
            </w:r>
          </w:p>
        </w:tc>
        <w:tc>
          <w:tcPr>
            <w:tcW w:w="852" w:type="dxa"/>
            <w:tcBorders>
              <w:top w:val="single" w:sz="4" w:space="0" w:color="auto"/>
              <w:bottom w:val="single" w:sz="4" w:space="0" w:color="auto"/>
            </w:tcBorders>
            <w:vAlign w:val="center"/>
          </w:tcPr>
          <w:p w:rsidR="000A62FE" w:rsidRDefault="000A62FE" w:rsidP="000A62FE">
            <w:pPr>
              <w:jc w:val="center"/>
            </w:pPr>
            <w:r w:rsidRPr="0007220F">
              <w:t>87 547,3</w:t>
            </w:r>
          </w:p>
        </w:tc>
        <w:tc>
          <w:tcPr>
            <w:tcW w:w="852" w:type="dxa"/>
            <w:tcBorders>
              <w:top w:val="single" w:sz="4" w:space="0" w:color="auto"/>
              <w:bottom w:val="single" w:sz="4" w:space="0" w:color="auto"/>
            </w:tcBorders>
            <w:vAlign w:val="center"/>
          </w:tcPr>
          <w:p w:rsidR="000A62FE" w:rsidRDefault="000A62FE" w:rsidP="000A62FE">
            <w:pPr>
              <w:jc w:val="center"/>
            </w:pPr>
            <w:r w:rsidRPr="0007220F">
              <w:t>87 547,3</w:t>
            </w:r>
          </w:p>
        </w:tc>
      </w:tr>
      <w:tr w:rsidR="000A62FE" w:rsidRPr="00A131B1" w:rsidTr="000A62FE">
        <w:trPr>
          <w:trHeight w:val="80"/>
        </w:trPr>
        <w:tc>
          <w:tcPr>
            <w:tcW w:w="699" w:type="dxa"/>
            <w:tcBorders>
              <w:top w:val="single" w:sz="4" w:space="0" w:color="auto"/>
              <w:bottom w:val="single" w:sz="4" w:space="0" w:color="auto"/>
            </w:tcBorders>
          </w:tcPr>
          <w:p w:rsidR="000A62FE" w:rsidRDefault="000A62FE" w:rsidP="00C316A0">
            <w:pPr>
              <w:widowControl w:val="0"/>
              <w:suppressAutoHyphens/>
              <w:autoSpaceDE w:val="0"/>
              <w:autoSpaceDN w:val="0"/>
              <w:adjustRightInd w:val="0"/>
              <w:jc w:val="center"/>
            </w:pPr>
            <w:r>
              <w:t>1.2.5.</w:t>
            </w:r>
          </w:p>
        </w:tc>
        <w:tc>
          <w:tcPr>
            <w:tcW w:w="2545" w:type="dxa"/>
            <w:tcBorders>
              <w:top w:val="single" w:sz="4" w:space="0" w:color="auto"/>
              <w:bottom w:val="single" w:sz="4" w:space="0" w:color="auto"/>
            </w:tcBorders>
            <w:vAlign w:val="bottom"/>
          </w:tcPr>
          <w:p w:rsidR="000A62FE" w:rsidRDefault="000A62FE" w:rsidP="007A02AC">
            <w:pPr>
              <w:widowControl w:val="0"/>
              <w:suppressAutoHyphens/>
              <w:autoSpaceDE w:val="0"/>
              <w:autoSpaceDN w:val="0"/>
              <w:adjustRightInd w:val="0"/>
              <w:ind w:left="100"/>
            </w:pPr>
            <w:r>
              <w:t>Площадь территории, подлежащая ручной уборке в зимний период</w:t>
            </w:r>
          </w:p>
        </w:tc>
        <w:tc>
          <w:tcPr>
            <w:tcW w:w="994" w:type="dxa"/>
            <w:tcBorders>
              <w:top w:val="single" w:sz="4" w:space="0" w:color="auto"/>
              <w:bottom w:val="single" w:sz="4" w:space="0" w:color="auto"/>
            </w:tcBorders>
            <w:vAlign w:val="center"/>
          </w:tcPr>
          <w:p w:rsidR="000A62FE" w:rsidRDefault="000A62FE" w:rsidP="00C316A0">
            <w:pPr>
              <w:widowControl w:val="0"/>
              <w:suppressAutoHyphens/>
              <w:autoSpaceDE w:val="0"/>
              <w:autoSpaceDN w:val="0"/>
              <w:adjustRightInd w:val="0"/>
              <w:jc w:val="center"/>
            </w:pPr>
            <w:r>
              <w:t>кв.м</w:t>
            </w:r>
          </w:p>
        </w:tc>
        <w:tc>
          <w:tcPr>
            <w:tcW w:w="996" w:type="dxa"/>
            <w:tcBorders>
              <w:top w:val="single" w:sz="4" w:space="0" w:color="auto"/>
              <w:bottom w:val="single" w:sz="4" w:space="0" w:color="auto"/>
            </w:tcBorders>
            <w:vAlign w:val="center"/>
          </w:tcPr>
          <w:p w:rsidR="000A62FE" w:rsidRDefault="000A62FE" w:rsidP="008F4119">
            <w:pPr>
              <w:widowControl w:val="0"/>
              <w:suppressAutoHyphens/>
              <w:autoSpaceDE w:val="0"/>
              <w:autoSpaceDN w:val="0"/>
              <w:adjustRightInd w:val="0"/>
              <w:jc w:val="center"/>
            </w:pPr>
            <w:r>
              <w:t>20 140,5</w:t>
            </w:r>
          </w:p>
        </w:tc>
        <w:tc>
          <w:tcPr>
            <w:tcW w:w="854" w:type="dxa"/>
            <w:tcBorders>
              <w:top w:val="single" w:sz="4" w:space="0" w:color="auto"/>
              <w:bottom w:val="single" w:sz="4" w:space="0" w:color="auto"/>
            </w:tcBorders>
            <w:vAlign w:val="center"/>
          </w:tcPr>
          <w:p w:rsidR="000A62FE" w:rsidRDefault="000A62FE" w:rsidP="008F4119">
            <w:pPr>
              <w:jc w:val="center"/>
            </w:pPr>
            <w:r>
              <w:t>22 487,8</w:t>
            </w:r>
          </w:p>
        </w:tc>
        <w:tc>
          <w:tcPr>
            <w:tcW w:w="993" w:type="dxa"/>
            <w:tcBorders>
              <w:top w:val="single" w:sz="4" w:space="0" w:color="auto"/>
              <w:bottom w:val="single" w:sz="4" w:space="0" w:color="auto"/>
            </w:tcBorders>
            <w:vAlign w:val="center"/>
          </w:tcPr>
          <w:p w:rsidR="000A62FE" w:rsidRDefault="000A62FE" w:rsidP="000A62FE">
            <w:pPr>
              <w:jc w:val="center"/>
            </w:pPr>
            <w:r w:rsidRPr="00CA3872">
              <w:t>22 487,8</w:t>
            </w:r>
          </w:p>
        </w:tc>
        <w:tc>
          <w:tcPr>
            <w:tcW w:w="852" w:type="dxa"/>
            <w:tcBorders>
              <w:top w:val="single" w:sz="4" w:space="0" w:color="auto"/>
              <w:bottom w:val="single" w:sz="4" w:space="0" w:color="auto"/>
            </w:tcBorders>
            <w:vAlign w:val="center"/>
          </w:tcPr>
          <w:p w:rsidR="000A62FE" w:rsidRDefault="000A62FE" w:rsidP="000A62FE">
            <w:pPr>
              <w:jc w:val="center"/>
            </w:pPr>
            <w:r w:rsidRPr="00CA3872">
              <w:t>22 487,8</w:t>
            </w:r>
          </w:p>
        </w:tc>
        <w:tc>
          <w:tcPr>
            <w:tcW w:w="852" w:type="dxa"/>
            <w:tcBorders>
              <w:top w:val="single" w:sz="4" w:space="0" w:color="auto"/>
              <w:bottom w:val="single" w:sz="4" w:space="0" w:color="auto"/>
            </w:tcBorders>
            <w:vAlign w:val="center"/>
          </w:tcPr>
          <w:p w:rsidR="000A62FE" w:rsidRDefault="000A62FE" w:rsidP="000A62FE">
            <w:pPr>
              <w:jc w:val="center"/>
            </w:pPr>
            <w:r w:rsidRPr="00CA3872">
              <w:t>22 487,8</w:t>
            </w:r>
          </w:p>
        </w:tc>
      </w:tr>
      <w:tr w:rsidR="00F60FED" w:rsidRPr="00A131B1" w:rsidTr="005270F0">
        <w:trPr>
          <w:trHeight w:val="80"/>
        </w:trPr>
        <w:tc>
          <w:tcPr>
            <w:tcW w:w="699" w:type="dxa"/>
            <w:tcBorders>
              <w:top w:val="single" w:sz="4" w:space="0" w:color="auto"/>
              <w:bottom w:val="single" w:sz="4" w:space="0" w:color="auto"/>
            </w:tcBorders>
          </w:tcPr>
          <w:p w:rsidR="00F60FED" w:rsidRDefault="00F60FED" w:rsidP="00C316A0">
            <w:pPr>
              <w:widowControl w:val="0"/>
              <w:suppressAutoHyphens/>
              <w:autoSpaceDE w:val="0"/>
              <w:autoSpaceDN w:val="0"/>
              <w:adjustRightInd w:val="0"/>
              <w:jc w:val="center"/>
            </w:pPr>
            <w:r>
              <w:t>1.3.</w:t>
            </w:r>
          </w:p>
        </w:tc>
        <w:tc>
          <w:tcPr>
            <w:tcW w:w="8086" w:type="dxa"/>
            <w:gridSpan w:val="7"/>
            <w:tcBorders>
              <w:top w:val="single" w:sz="4" w:space="0" w:color="auto"/>
              <w:bottom w:val="single" w:sz="4" w:space="0" w:color="auto"/>
            </w:tcBorders>
            <w:vAlign w:val="bottom"/>
          </w:tcPr>
          <w:p w:rsidR="00F60FED" w:rsidRDefault="00F60FED" w:rsidP="00F60FED">
            <w:pPr>
              <w:suppressAutoHyphens/>
            </w:pPr>
            <w:r w:rsidRPr="00F60FED">
              <w:t>Ремонт мемориалов воинских захоронений и памятных знаков на территории городского округа Кинешма</w:t>
            </w:r>
          </w:p>
        </w:tc>
      </w:tr>
      <w:tr w:rsidR="00C35968" w:rsidRPr="00A131B1" w:rsidTr="005270F0">
        <w:trPr>
          <w:trHeight w:val="80"/>
        </w:trPr>
        <w:tc>
          <w:tcPr>
            <w:tcW w:w="699" w:type="dxa"/>
            <w:tcBorders>
              <w:top w:val="single" w:sz="4" w:space="0" w:color="auto"/>
              <w:bottom w:val="single" w:sz="4" w:space="0" w:color="auto"/>
            </w:tcBorders>
          </w:tcPr>
          <w:p w:rsidR="00C35968" w:rsidRDefault="00C35968" w:rsidP="00F60FED">
            <w:pPr>
              <w:widowControl w:val="0"/>
              <w:suppressAutoHyphens/>
              <w:autoSpaceDE w:val="0"/>
              <w:autoSpaceDN w:val="0"/>
              <w:adjustRightInd w:val="0"/>
              <w:jc w:val="center"/>
            </w:pPr>
            <w:r>
              <w:t>1.3.1.</w:t>
            </w:r>
          </w:p>
        </w:tc>
        <w:tc>
          <w:tcPr>
            <w:tcW w:w="2545" w:type="dxa"/>
            <w:tcBorders>
              <w:top w:val="single" w:sz="4" w:space="0" w:color="auto"/>
              <w:bottom w:val="single" w:sz="4" w:space="0" w:color="auto"/>
            </w:tcBorders>
            <w:vAlign w:val="bottom"/>
          </w:tcPr>
          <w:p w:rsidR="00C35968" w:rsidRPr="00A131B1" w:rsidRDefault="00C35968" w:rsidP="00C316A0">
            <w:pPr>
              <w:widowControl w:val="0"/>
              <w:suppressAutoHyphens/>
              <w:autoSpaceDE w:val="0"/>
              <w:autoSpaceDN w:val="0"/>
              <w:adjustRightInd w:val="0"/>
              <w:ind w:left="100"/>
            </w:pPr>
            <w:r>
              <w:t>Количество отремонтированных памятных знаков, парапетов и других элементов благоустройства</w:t>
            </w:r>
          </w:p>
        </w:tc>
        <w:tc>
          <w:tcPr>
            <w:tcW w:w="994" w:type="dxa"/>
            <w:tcBorders>
              <w:top w:val="single" w:sz="4" w:space="0" w:color="auto"/>
              <w:bottom w:val="single" w:sz="4" w:space="0" w:color="auto"/>
            </w:tcBorders>
            <w:vAlign w:val="center"/>
          </w:tcPr>
          <w:p w:rsidR="00C35968" w:rsidRDefault="00C35968" w:rsidP="00C316A0">
            <w:pPr>
              <w:widowControl w:val="0"/>
              <w:suppressAutoHyphens/>
              <w:autoSpaceDE w:val="0"/>
              <w:autoSpaceDN w:val="0"/>
              <w:adjustRightInd w:val="0"/>
              <w:jc w:val="center"/>
            </w:pPr>
            <w:r>
              <w:t>Ед.</w:t>
            </w:r>
          </w:p>
        </w:tc>
        <w:tc>
          <w:tcPr>
            <w:tcW w:w="996" w:type="dxa"/>
            <w:tcBorders>
              <w:top w:val="single" w:sz="4" w:space="0" w:color="auto"/>
              <w:bottom w:val="single" w:sz="4" w:space="0" w:color="auto"/>
            </w:tcBorders>
            <w:vAlign w:val="center"/>
          </w:tcPr>
          <w:p w:rsidR="00C35968" w:rsidRPr="00A131B1" w:rsidRDefault="00C35968" w:rsidP="005266FC">
            <w:pPr>
              <w:widowControl w:val="0"/>
              <w:suppressAutoHyphens/>
              <w:autoSpaceDE w:val="0"/>
              <w:autoSpaceDN w:val="0"/>
              <w:adjustRightInd w:val="0"/>
              <w:jc w:val="center"/>
            </w:pPr>
            <w:r>
              <w:t>16</w:t>
            </w:r>
          </w:p>
        </w:tc>
        <w:tc>
          <w:tcPr>
            <w:tcW w:w="854" w:type="dxa"/>
            <w:tcBorders>
              <w:top w:val="single" w:sz="4" w:space="0" w:color="auto"/>
              <w:bottom w:val="single" w:sz="4" w:space="0" w:color="auto"/>
            </w:tcBorders>
            <w:vAlign w:val="center"/>
          </w:tcPr>
          <w:p w:rsidR="00C35968" w:rsidRPr="00A131B1" w:rsidRDefault="00C35968" w:rsidP="005266FC">
            <w:pPr>
              <w:widowControl w:val="0"/>
              <w:suppressAutoHyphens/>
              <w:autoSpaceDE w:val="0"/>
              <w:autoSpaceDN w:val="0"/>
              <w:adjustRightInd w:val="0"/>
              <w:jc w:val="center"/>
            </w:pPr>
            <w:r>
              <w:t>16</w:t>
            </w:r>
          </w:p>
        </w:tc>
        <w:tc>
          <w:tcPr>
            <w:tcW w:w="993" w:type="dxa"/>
            <w:tcBorders>
              <w:top w:val="single" w:sz="4" w:space="0" w:color="auto"/>
              <w:bottom w:val="single" w:sz="4" w:space="0" w:color="auto"/>
            </w:tcBorders>
            <w:vAlign w:val="center"/>
          </w:tcPr>
          <w:p w:rsidR="00C35968" w:rsidRPr="00A131B1" w:rsidRDefault="00C35968" w:rsidP="00C35968">
            <w:pPr>
              <w:widowControl w:val="0"/>
              <w:suppressAutoHyphens/>
              <w:autoSpaceDE w:val="0"/>
              <w:autoSpaceDN w:val="0"/>
              <w:adjustRightInd w:val="0"/>
              <w:jc w:val="center"/>
            </w:pPr>
            <w:r>
              <w:t>16</w:t>
            </w:r>
          </w:p>
        </w:tc>
        <w:tc>
          <w:tcPr>
            <w:tcW w:w="852" w:type="dxa"/>
            <w:tcBorders>
              <w:top w:val="single" w:sz="4" w:space="0" w:color="auto"/>
              <w:bottom w:val="single" w:sz="4" w:space="0" w:color="auto"/>
            </w:tcBorders>
            <w:vAlign w:val="center"/>
          </w:tcPr>
          <w:p w:rsidR="00C35968" w:rsidRDefault="00C35968" w:rsidP="00C35968">
            <w:pPr>
              <w:widowControl w:val="0"/>
              <w:suppressAutoHyphens/>
              <w:autoSpaceDE w:val="0"/>
              <w:autoSpaceDN w:val="0"/>
              <w:adjustRightInd w:val="0"/>
              <w:jc w:val="center"/>
            </w:pPr>
            <w:r>
              <w:t>16</w:t>
            </w:r>
          </w:p>
        </w:tc>
        <w:tc>
          <w:tcPr>
            <w:tcW w:w="852" w:type="dxa"/>
            <w:tcBorders>
              <w:top w:val="single" w:sz="4" w:space="0" w:color="auto"/>
              <w:bottom w:val="single" w:sz="4" w:space="0" w:color="auto"/>
            </w:tcBorders>
            <w:vAlign w:val="center"/>
          </w:tcPr>
          <w:p w:rsidR="00C35968" w:rsidRDefault="00C35968" w:rsidP="00C35968">
            <w:pPr>
              <w:widowControl w:val="0"/>
              <w:suppressAutoHyphens/>
              <w:autoSpaceDE w:val="0"/>
              <w:autoSpaceDN w:val="0"/>
              <w:adjustRightInd w:val="0"/>
              <w:jc w:val="center"/>
            </w:pPr>
            <w:r>
              <w:t>16</w:t>
            </w:r>
          </w:p>
        </w:tc>
      </w:tr>
      <w:tr w:rsidR="00C35968" w:rsidRPr="00A131B1" w:rsidTr="005270F0">
        <w:trPr>
          <w:trHeight w:val="80"/>
        </w:trPr>
        <w:tc>
          <w:tcPr>
            <w:tcW w:w="699" w:type="dxa"/>
            <w:tcBorders>
              <w:top w:val="single" w:sz="4" w:space="0" w:color="auto"/>
              <w:bottom w:val="single" w:sz="4" w:space="0" w:color="auto"/>
            </w:tcBorders>
          </w:tcPr>
          <w:p w:rsidR="00C35968" w:rsidRDefault="00C35968" w:rsidP="00031D4B">
            <w:pPr>
              <w:widowControl w:val="0"/>
              <w:suppressAutoHyphens/>
              <w:autoSpaceDE w:val="0"/>
              <w:autoSpaceDN w:val="0"/>
              <w:adjustRightInd w:val="0"/>
              <w:jc w:val="center"/>
            </w:pPr>
            <w:r>
              <w:t>2.</w:t>
            </w:r>
          </w:p>
        </w:tc>
        <w:tc>
          <w:tcPr>
            <w:tcW w:w="8086" w:type="dxa"/>
            <w:gridSpan w:val="7"/>
            <w:tcBorders>
              <w:top w:val="single" w:sz="4" w:space="0" w:color="auto"/>
              <w:bottom w:val="single" w:sz="4" w:space="0" w:color="auto"/>
            </w:tcBorders>
            <w:vAlign w:val="bottom"/>
          </w:tcPr>
          <w:p w:rsidR="00C35968" w:rsidRPr="00E80509" w:rsidRDefault="00C35968" w:rsidP="00E80509">
            <w:pPr>
              <w:widowControl w:val="0"/>
              <w:suppressAutoHyphens/>
              <w:autoSpaceDE w:val="0"/>
              <w:autoSpaceDN w:val="0"/>
              <w:adjustRightInd w:val="0"/>
            </w:pPr>
            <w:r w:rsidRPr="00E80509">
              <w:t>Основное мероприятие «</w:t>
            </w:r>
            <w:r w:rsidR="00E80509" w:rsidRPr="00E80509">
              <w:t>Содержание территорий общего пользования городских кладбищ и оказание поддержки в связи с погребением неизвестных и невостребованных умерших»</w:t>
            </w:r>
          </w:p>
        </w:tc>
      </w:tr>
      <w:tr w:rsidR="00E80509" w:rsidRPr="00A131B1" w:rsidTr="005270F0">
        <w:trPr>
          <w:trHeight w:val="80"/>
        </w:trPr>
        <w:tc>
          <w:tcPr>
            <w:tcW w:w="699" w:type="dxa"/>
            <w:tcBorders>
              <w:top w:val="single" w:sz="4" w:space="0" w:color="auto"/>
              <w:bottom w:val="single" w:sz="4" w:space="0" w:color="auto"/>
            </w:tcBorders>
          </w:tcPr>
          <w:p w:rsidR="00E80509" w:rsidRDefault="00E80509" w:rsidP="005266FC">
            <w:pPr>
              <w:widowControl w:val="0"/>
              <w:suppressAutoHyphens/>
              <w:autoSpaceDE w:val="0"/>
              <w:autoSpaceDN w:val="0"/>
              <w:adjustRightInd w:val="0"/>
              <w:jc w:val="center"/>
            </w:pPr>
            <w:r>
              <w:t>2.1.</w:t>
            </w:r>
          </w:p>
        </w:tc>
        <w:tc>
          <w:tcPr>
            <w:tcW w:w="8086" w:type="dxa"/>
            <w:gridSpan w:val="7"/>
            <w:tcBorders>
              <w:top w:val="single" w:sz="4" w:space="0" w:color="auto"/>
              <w:bottom w:val="single" w:sz="4" w:space="0" w:color="auto"/>
            </w:tcBorders>
            <w:vAlign w:val="bottom"/>
          </w:tcPr>
          <w:p w:rsidR="00E80509" w:rsidRDefault="00E80509" w:rsidP="005266FC">
            <w:pPr>
              <w:widowControl w:val="0"/>
              <w:suppressAutoHyphens/>
              <w:autoSpaceDE w:val="0"/>
              <w:autoSpaceDN w:val="0"/>
              <w:adjustRightInd w:val="0"/>
              <w:ind w:left="100"/>
            </w:pPr>
            <w:r>
              <w:t>Организация и содержание мест захоронений</w:t>
            </w:r>
          </w:p>
        </w:tc>
      </w:tr>
      <w:tr w:rsidR="00E80509" w:rsidRPr="00A131B1" w:rsidTr="005270F0">
        <w:trPr>
          <w:trHeight w:val="80"/>
        </w:trPr>
        <w:tc>
          <w:tcPr>
            <w:tcW w:w="699" w:type="dxa"/>
            <w:tcBorders>
              <w:top w:val="single" w:sz="4" w:space="0" w:color="auto"/>
              <w:bottom w:val="single" w:sz="4" w:space="0" w:color="auto"/>
            </w:tcBorders>
            <w:vAlign w:val="center"/>
          </w:tcPr>
          <w:p w:rsidR="00E80509" w:rsidRDefault="00E80509" w:rsidP="005266FC">
            <w:pPr>
              <w:widowControl w:val="0"/>
              <w:suppressAutoHyphens/>
              <w:autoSpaceDE w:val="0"/>
              <w:autoSpaceDN w:val="0"/>
              <w:adjustRightInd w:val="0"/>
              <w:jc w:val="center"/>
            </w:pPr>
            <w:r>
              <w:t>2.1.1.</w:t>
            </w:r>
          </w:p>
        </w:tc>
        <w:tc>
          <w:tcPr>
            <w:tcW w:w="2545" w:type="dxa"/>
            <w:tcBorders>
              <w:top w:val="single" w:sz="4" w:space="0" w:color="auto"/>
              <w:bottom w:val="single" w:sz="4" w:space="0" w:color="auto"/>
            </w:tcBorders>
            <w:vAlign w:val="bottom"/>
          </w:tcPr>
          <w:p w:rsidR="00E80509" w:rsidRPr="00A131B1" w:rsidRDefault="00E80509" w:rsidP="005266FC">
            <w:pPr>
              <w:widowControl w:val="0"/>
              <w:suppressAutoHyphens/>
              <w:autoSpaceDE w:val="0"/>
              <w:autoSpaceDN w:val="0"/>
              <w:adjustRightInd w:val="0"/>
              <w:ind w:left="100"/>
            </w:pPr>
            <w:r>
              <w:t>Площадь текущего содержания и ремонта кладбищ</w:t>
            </w:r>
          </w:p>
        </w:tc>
        <w:tc>
          <w:tcPr>
            <w:tcW w:w="994" w:type="dxa"/>
            <w:tcBorders>
              <w:top w:val="single" w:sz="4" w:space="0" w:color="auto"/>
              <w:bottom w:val="single" w:sz="4" w:space="0" w:color="auto"/>
            </w:tcBorders>
            <w:vAlign w:val="center"/>
          </w:tcPr>
          <w:p w:rsidR="00E80509" w:rsidRPr="00A131B1" w:rsidRDefault="00E80509" w:rsidP="005266FC">
            <w:pPr>
              <w:widowControl w:val="0"/>
              <w:suppressAutoHyphens/>
              <w:autoSpaceDE w:val="0"/>
              <w:autoSpaceDN w:val="0"/>
              <w:adjustRightInd w:val="0"/>
              <w:jc w:val="center"/>
            </w:pPr>
            <w:r>
              <w:t>га</w:t>
            </w:r>
          </w:p>
        </w:tc>
        <w:tc>
          <w:tcPr>
            <w:tcW w:w="996" w:type="dxa"/>
            <w:tcBorders>
              <w:top w:val="single" w:sz="4" w:space="0" w:color="auto"/>
              <w:bottom w:val="single" w:sz="4" w:space="0" w:color="auto"/>
            </w:tcBorders>
            <w:vAlign w:val="center"/>
          </w:tcPr>
          <w:p w:rsidR="00E80509" w:rsidRPr="00A131B1" w:rsidRDefault="00E80509" w:rsidP="005266FC">
            <w:pPr>
              <w:widowControl w:val="0"/>
              <w:suppressAutoHyphens/>
              <w:autoSpaceDE w:val="0"/>
              <w:autoSpaceDN w:val="0"/>
              <w:adjustRightInd w:val="0"/>
              <w:jc w:val="center"/>
            </w:pPr>
            <w:r>
              <w:t>59,2</w:t>
            </w:r>
          </w:p>
        </w:tc>
        <w:tc>
          <w:tcPr>
            <w:tcW w:w="854" w:type="dxa"/>
            <w:tcBorders>
              <w:top w:val="single" w:sz="4" w:space="0" w:color="auto"/>
              <w:bottom w:val="single" w:sz="4" w:space="0" w:color="auto"/>
            </w:tcBorders>
            <w:vAlign w:val="center"/>
          </w:tcPr>
          <w:p w:rsidR="00E80509" w:rsidRPr="00A131B1" w:rsidRDefault="00E80509" w:rsidP="005266FC">
            <w:pPr>
              <w:widowControl w:val="0"/>
              <w:suppressAutoHyphens/>
              <w:autoSpaceDE w:val="0"/>
              <w:autoSpaceDN w:val="0"/>
              <w:adjustRightInd w:val="0"/>
              <w:jc w:val="center"/>
            </w:pPr>
            <w:r>
              <w:t>59,2</w:t>
            </w:r>
          </w:p>
        </w:tc>
        <w:tc>
          <w:tcPr>
            <w:tcW w:w="993" w:type="dxa"/>
            <w:tcBorders>
              <w:top w:val="single" w:sz="4" w:space="0" w:color="auto"/>
              <w:bottom w:val="single" w:sz="4" w:space="0" w:color="auto"/>
            </w:tcBorders>
            <w:vAlign w:val="center"/>
          </w:tcPr>
          <w:p w:rsidR="00E80509" w:rsidRPr="00A131B1" w:rsidRDefault="00E80509" w:rsidP="005266FC">
            <w:pPr>
              <w:widowControl w:val="0"/>
              <w:suppressAutoHyphens/>
              <w:autoSpaceDE w:val="0"/>
              <w:autoSpaceDN w:val="0"/>
              <w:adjustRightInd w:val="0"/>
              <w:jc w:val="center"/>
            </w:pPr>
            <w:r>
              <w:t>59,2</w:t>
            </w:r>
          </w:p>
        </w:tc>
        <w:tc>
          <w:tcPr>
            <w:tcW w:w="852" w:type="dxa"/>
            <w:tcBorders>
              <w:top w:val="single" w:sz="4" w:space="0" w:color="auto"/>
              <w:bottom w:val="single" w:sz="4" w:space="0" w:color="auto"/>
            </w:tcBorders>
            <w:vAlign w:val="center"/>
          </w:tcPr>
          <w:p w:rsidR="00E80509" w:rsidRPr="00A131B1" w:rsidRDefault="00E80509" w:rsidP="005266FC">
            <w:pPr>
              <w:widowControl w:val="0"/>
              <w:suppressAutoHyphens/>
              <w:autoSpaceDE w:val="0"/>
              <w:autoSpaceDN w:val="0"/>
              <w:adjustRightInd w:val="0"/>
              <w:jc w:val="center"/>
            </w:pPr>
            <w:r>
              <w:t>59,2</w:t>
            </w:r>
          </w:p>
        </w:tc>
        <w:tc>
          <w:tcPr>
            <w:tcW w:w="852" w:type="dxa"/>
            <w:tcBorders>
              <w:top w:val="single" w:sz="4" w:space="0" w:color="auto"/>
              <w:bottom w:val="single" w:sz="4" w:space="0" w:color="auto"/>
            </w:tcBorders>
            <w:vAlign w:val="center"/>
          </w:tcPr>
          <w:p w:rsidR="00E80509" w:rsidRDefault="00E80509" w:rsidP="005266FC">
            <w:pPr>
              <w:widowControl w:val="0"/>
              <w:suppressAutoHyphens/>
              <w:autoSpaceDE w:val="0"/>
              <w:autoSpaceDN w:val="0"/>
              <w:adjustRightInd w:val="0"/>
              <w:jc w:val="center"/>
            </w:pPr>
            <w:r>
              <w:t>59,2</w:t>
            </w:r>
          </w:p>
        </w:tc>
      </w:tr>
      <w:tr w:rsidR="00C35968" w:rsidRPr="00A131B1" w:rsidTr="005270F0">
        <w:trPr>
          <w:trHeight w:val="80"/>
        </w:trPr>
        <w:tc>
          <w:tcPr>
            <w:tcW w:w="699" w:type="dxa"/>
            <w:tcBorders>
              <w:top w:val="single" w:sz="4" w:space="0" w:color="auto"/>
              <w:bottom w:val="single" w:sz="4" w:space="0" w:color="auto"/>
            </w:tcBorders>
          </w:tcPr>
          <w:p w:rsidR="00C35968" w:rsidRDefault="00C35968" w:rsidP="00E80509">
            <w:pPr>
              <w:widowControl w:val="0"/>
              <w:suppressAutoHyphens/>
              <w:autoSpaceDE w:val="0"/>
              <w:autoSpaceDN w:val="0"/>
              <w:adjustRightInd w:val="0"/>
              <w:jc w:val="center"/>
            </w:pPr>
            <w:r>
              <w:t>2.</w:t>
            </w:r>
            <w:r w:rsidR="00E80509">
              <w:t>2</w:t>
            </w:r>
            <w:r>
              <w:t>.</w:t>
            </w:r>
          </w:p>
        </w:tc>
        <w:tc>
          <w:tcPr>
            <w:tcW w:w="8086" w:type="dxa"/>
            <w:gridSpan w:val="7"/>
            <w:tcBorders>
              <w:top w:val="single" w:sz="4" w:space="0" w:color="auto"/>
              <w:bottom w:val="single" w:sz="4" w:space="0" w:color="auto"/>
            </w:tcBorders>
            <w:vAlign w:val="bottom"/>
          </w:tcPr>
          <w:p w:rsidR="00C35968" w:rsidRPr="00E80509" w:rsidRDefault="00E80509" w:rsidP="00AC4884">
            <w:pPr>
              <w:widowControl w:val="0"/>
              <w:suppressAutoHyphens/>
              <w:autoSpaceDE w:val="0"/>
              <w:autoSpaceDN w:val="0"/>
              <w:adjustRightInd w:val="0"/>
              <w:ind w:left="100"/>
            </w:pPr>
            <w:r w:rsidRPr="00E80509">
              <w:t>Компенсация затрат на оказание услуг на погребение неизвестных и невостребованных трупов, в целях возмещения недополученных доходов, возникающих из-за разницы стоимости услуг, определенных органом местного самоуправления городского округа Кинешма и социального пособия на погребение</w:t>
            </w:r>
          </w:p>
        </w:tc>
      </w:tr>
      <w:tr w:rsidR="00E80509" w:rsidRPr="00A131B1" w:rsidTr="005270F0">
        <w:trPr>
          <w:trHeight w:val="80"/>
        </w:trPr>
        <w:tc>
          <w:tcPr>
            <w:tcW w:w="699" w:type="dxa"/>
            <w:tcBorders>
              <w:top w:val="single" w:sz="4" w:space="0" w:color="auto"/>
              <w:bottom w:val="single" w:sz="4" w:space="0" w:color="auto"/>
            </w:tcBorders>
            <w:vAlign w:val="center"/>
          </w:tcPr>
          <w:p w:rsidR="00E80509" w:rsidRDefault="00E80509" w:rsidP="00E80509">
            <w:pPr>
              <w:widowControl w:val="0"/>
              <w:suppressAutoHyphens/>
              <w:autoSpaceDE w:val="0"/>
              <w:autoSpaceDN w:val="0"/>
              <w:adjustRightInd w:val="0"/>
              <w:jc w:val="center"/>
            </w:pPr>
            <w:r>
              <w:t>2.2.1.</w:t>
            </w:r>
          </w:p>
        </w:tc>
        <w:tc>
          <w:tcPr>
            <w:tcW w:w="2545" w:type="dxa"/>
            <w:tcBorders>
              <w:top w:val="single" w:sz="4" w:space="0" w:color="auto"/>
              <w:bottom w:val="single" w:sz="4" w:space="0" w:color="auto"/>
            </w:tcBorders>
            <w:vAlign w:val="bottom"/>
          </w:tcPr>
          <w:p w:rsidR="00E80509" w:rsidRPr="00A131B1" w:rsidRDefault="00E80509" w:rsidP="00E80509">
            <w:pPr>
              <w:widowControl w:val="0"/>
              <w:suppressAutoHyphens/>
              <w:autoSpaceDE w:val="0"/>
              <w:autoSpaceDN w:val="0"/>
              <w:adjustRightInd w:val="0"/>
              <w:ind w:left="100"/>
            </w:pPr>
            <w:r>
              <w:rPr>
                <w:color w:val="000000"/>
              </w:rPr>
              <w:t>Количество погребенных невостребованных и неизвестных умерших</w:t>
            </w:r>
          </w:p>
        </w:tc>
        <w:tc>
          <w:tcPr>
            <w:tcW w:w="994" w:type="dxa"/>
            <w:tcBorders>
              <w:top w:val="single" w:sz="4" w:space="0" w:color="auto"/>
              <w:bottom w:val="single" w:sz="4" w:space="0" w:color="auto"/>
            </w:tcBorders>
            <w:vAlign w:val="center"/>
          </w:tcPr>
          <w:p w:rsidR="00E80509" w:rsidRPr="00A131B1" w:rsidRDefault="00E80509" w:rsidP="00E356A6">
            <w:pPr>
              <w:widowControl w:val="0"/>
              <w:suppressAutoHyphens/>
              <w:autoSpaceDE w:val="0"/>
              <w:autoSpaceDN w:val="0"/>
              <w:adjustRightInd w:val="0"/>
              <w:jc w:val="center"/>
            </w:pPr>
            <w:r>
              <w:t>е</w:t>
            </w:r>
            <w:r w:rsidRPr="00A131B1">
              <w:t>д.</w:t>
            </w:r>
          </w:p>
        </w:tc>
        <w:tc>
          <w:tcPr>
            <w:tcW w:w="996" w:type="dxa"/>
            <w:tcBorders>
              <w:top w:val="single" w:sz="4" w:space="0" w:color="auto"/>
              <w:bottom w:val="single" w:sz="4" w:space="0" w:color="auto"/>
            </w:tcBorders>
            <w:vAlign w:val="center"/>
          </w:tcPr>
          <w:p w:rsidR="00E80509" w:rsidRDefault="00E80509" w:rsidP="00E80509">
            <w:pPr>
              <w:jc w:val="center"/>
              <w:rPr>
                <w:color w:val="000000"/>
              </w:rPr>
            </w:pPr>
            <w:r>
              <w:rPr>
                <w:color w:val="000000"/>
              </w:rPr>
              <w:t>19</w:t>
            </w:r>
          </w:p>
        </w:tc>
        <w:tc>
          <w:tcPr>
            <w:tcW w:w="854" w:type="dxa"/>
            <w:tcBorders>
              <w:top w:val="single" w:sz="4" w:space="0" w:color="auto"/>
              <w:bottom w:val="single" w:sz="4" w:space="0" w:color="auto"/>
            </w:tcBorders>
            <w:vAlign w:val="center"/>
          </w:tcPr>
          <w:p w:rsidR="00E80509" w:rsidRDefault="00E80509" w:rsidP="00E80509">
            <w:pPr>
              <w:jc w:val="center"/>
              <w:rPr>
                <w:color w:val="000000"/>
              </w:rPr>
            </w:pPr>
            <w:r>
              <w:rPr>
                <w:color w:val="000000"/>
              </w:rPr>
              <w:t>30</w:t>
            </w:r>
          </w:p>
        </w:tc>
        <w:tc>
          <w:tcPr>
            <w:tcW w:w="993" w:type="dxa"/>
            <w:tcBorders>
              <w:top w:val="single" w:sz="4" w:space="0" w:color="auto"/>
              <w:bottom w:val="single" w:sz="4" w:space="0" w:color="auto"/>
            </w:tcBorders>
            <w:vAlign w:val="center"/>
          </w:tcPr>
          <w:p w:rsidR="00E80509" w:rsidRDefault="00E80509" w:rsidP="00E80509">
            <w:pPr>
              <w:jc w:val="center"/>
              <w:rPr>
                <w:color w:val="000000"/>
              </w:rPr>
            </w:pPr>
            <w:r>
              <w:rPr>
                <w:color w:val="000000"/>
              </w:rPr>
              <w:t>30</w:t>
            </w:r>
          </w:p>
        </w:tc>
        <w:tc>
          <w:tcPr>
            <w:tcW w:w="852" w:type="dxa"/>
            <w:tcBorders>
              <w:top w:val="single" w:sz="4" w:space="0" w:color="auto"/>
              <w:bottom w:val="single" w:sz="4" w:space="0" w:color="auto"/>
            </w:tcBorders>
            <w:vAlign w:val="center"/>
          </w:tcPr>
          <w:p w:rsidR="00E80509" w:rsidRDefault="00E80509" w:rsidP="00E80509">
            <w:pPr>
              <w:jc w:val="center"/>
              <w:rPr>
                <w:color w:val="000000"/>
              </w:rPr>
            </w:pPr>
            <w:r>
              <w:rPr>
                <w:color w:val="000000"/>
              </w:rPr>
              <w:t>30</w:t>
            </w:r>
          </w:p>
        </w:tc>
        <w:tc>
          <w:tcPr>
            <w:tcW w:w="852" w:type="dxa"/>
            <w:tcBorders>
              <w:top w:val="single" w:sz="4" w:space="0" w:color="auto"/>
              <w:bottom w:val="single" w:sz="4" w:space="0" w:color="auto"/>
            </w:tcBorders>
            <w:vAlign w:val="center"/>
          </w:tcPr>
          <w:p w:rsidR="00E80509" w:rsidRDefault="00E80509" w:rsidP="00E80509">
            <w:pPr>
              <w:jc w:val="center"/>
              <w:rPr>
                <w:color w:val="000000"/>
              </w:rPr>
            </w:pPr>
            <w:r>
              <w:rPr>
                <w:color w:val="000000"/>
              </w:rPr>
              <w:t>30</w:t>
            </w:r>
          </w:p>
        </w:tc>
      </w:tr>
      <w:tr w:rsidR="005270F0" w:rsidRPr="00A131B1" w:rsidTr="005270F0">
        <w:trPr>
          <w:trHeight w:val="80"/>
        </w:trPr>
        <w:tc>
          <w:tcPr>
            <w:tcW w:w="699" w:type="dxa"/>
            <w:tcBorders>
              <w:bottom w:val="single" w:sz="4" w:space="0" w:color="auto"/>
            </w:tcBorders>
          </w:tcPr>
          <w:p w:rsidR="005270F0" w:rsidRDefault="005270F0" w:rsidP="005266FC">
            <w:pPr>
              <w:widowControl w:val="0"/>
              <w:suppressAutoHyphens/>
              <w:autoSpaceDE w:val="0"/>
              <w:autoSpaceDN w:val="0"/>
              <w:adjustRightInd w:val="0"/>
              <w:jc w:val="center"/>
            </w:pPr>
            <w:r>
              <w:t>3.</w:t>
            </w:r>
          </w:p>
        </w:tc>
        <w:tc>
          <w:tcPr>
            <w:tcW w:w="8086" w:type="dxa"/>
            <w:gridSpan w:val="7"/>
            <w:tcBorders>
              <w:bottom w:val="single" w:sz="4" w:space="0" w:color="auto"/>
            </w:tcBorders>
            <w:vAlign w:val="bottom"/>
          </w:tcPr>
          <w:p w:rsidR="005270F0" w:rsidRPr="00217004" w:rsidRDefault="005270F0" w:rsidP="005266FC">
            <w:pPr>
              <w:widowControl w:val="0"/>
              <w:suppressAutoHyphens/>
              <w:autoSpaceDE w:val="0"/>
              <w:autoSpaceDN w:val="0"/>
              <w:adjustRightInd w:val="0"/>
            </w:pPr>
            <w:r w:rsidRPr="00217004">
              <w:t>Основное мероприятие «</w:t>
            </w:r>
            <w:r>
              <w:rPr>
                <w:szCs w:val="28"/>
              </w:rPr>
              <w:t>Обновление парка автотранспортных средств, используемых при уборке и ремонте автомобильных дорог и при выполнении некоторых операций внешнего благоустройства населенных пунктов, и коммунальной техники</w:t>
            </w:r>
            <w:r w:rsidRPr="00217004">
              <w:t>»</w:t>
            </w:r>
          </w:p>
        </w:tc>
      </w:tr>
      <w:tr w:rsidR="005270F0" w:rsidRPr="00A131B1" w:rsidTr="005270F0">
        <w:trPr>
          <w:trHeight w:val="80"/>
        </w:trPr>
        <w:tc>
          <w:tcPr>
            <w:tcW w:w="699" w:type="dxa"/>
            <w:tcBorders>
              <w:top w:val="single" w:sz="4" w:space="0" w:color="auto"/>
              <w:bottom w:val="single" w:sz="4" w:space="0" w:color="auto"/>
            </w:tcBorders>
          </w:tcPr>
          <w:p w:rsidR="005270F0" w:rsidRPr="00A131B1" w:rsidRDefault="005270F0" w:rsidP="005266FC">
            <w:pPr>
              <w:widowControl w:val="0"/>
              <w:suppressAutoHyphens/>
              <w:autoSpaceDE w:val="0"/>
              <w:autoSpaceDN w:val="0"/>
              <w:adjustRightInd w:val="0"/>
              <w:jc w:val="center"/>
            </w:pPr>
            <w:r>
              <w:t>3.1.</w:t>
            </w:r>
          </w:p>
        </w:tc>
        <w:tc>
          <w:tcPr>
            <w:tcW w:w="8086" w:type="dxa"/>
            <w:gridSpan w:val="7"/>
            <w:tcBorders>
              <w:top w:val="single" w:sz="4" w:space="0" w:color="auto"/>
              <w:bottom w:val="single" w:sz="4" w:space="0" w:color="auto"/>
            </w:tcBorders>
            <w:vAlign w:val="bottom"/>
          </w:tcPr>
          <w:p w:rsidR="005270F0" w:rsidRPr="007211EA" w:rsidRDefault="005270F0" w:rsidP="005266FC">
            <w:pPr>
              <w:shd w:val="clear" w:color="auto" w:fill="FFFFFF"/>
              <w:suppressAutoHyphens/>
              <w:ind w:right="11"/>
              <w:jc w:val="both"/>
              <w:rPr>
                <w:sz w:val="28"/>
                <w:szCs w:val="28"/>
              </w:rPr>
            </w:pPr>
            <w:r w:rsidRPr="007211EA">
              <w:rPr>
                <w:sz w:val="28"/>
                <w:szCs w:val="28"/>
              </w:rPr>
              <w:t xml:space="preserve"> </w:t>
            </w:r>
            <w:r w:rsidRPr="007211EA">
              <w:t>Приобретение автотранспортных средств и коммунальной техники</w:t>
            </w:r>
          </w:p>
        </w:tc>
      </w:tr>
      <w:tr w:rsidR="005270F0" w:rsidRPr="00A131B1" w:rsidTr="005270F0">
        <w:trPr>
          <w:trHeight w:val="80"/>
        </w:trPr>
        <w:tc>
          <w:tcPr>
            <w:tcW w:w="699" w:type="dxa"/>
            <w:tcBorders>
              <w:top w:val="single" w:sz="4" w:space="0" w:color="auto"/>
              <w:bottom w:val="single" w:sz="4" w:space="0" w:color="auto"/>
            </w:tcBorders>
          </w:tcPr>
          <w:p w:rsidR="005270F0" w:rsidRPr="00A131B1" w:rsidRDefault="005270F0" w:rsidP="005266FC">
            <w:pPr>
              <w:widowControl w:val="0"/>
              <w:suppressAutoHyphens/>
              <w:autoSpaceDE w:val="0"/>
              <w:autoSpaceDN w:val="0"/>
              <w:adjustRightInd w:val="0"/>
              <w:jc w:val="center"/>
            </w:pPr>
            <w:r>
              <w:t>3.1.1.</w:t>
            </w:r>
          </w:p>
        </w:tc>
        <w:tc>
          <w:tcPr>
            <w:tcW w:w="2545" w:type="dxa"/>
            <w:tcBorders>
              <w:top w:val="single" w:sz="4" w:space="0" w:color="auto"/>
              <w:bottom w:val="single" w:sz="4" w:space="0" w:color="auto"/>
            </w:tcBorders>
            <w:vAlign w:val="bottom"/>
          </w:tcPr>
          <w:p w:rsidR="005270F0" w:rsidRPr="00A131B1" w:rsidRDefault="005270F0" w:rsidP="005266FC">
            <w:pPr>
              <w:widowControl w:val="0"/>
              <w:suppressAutoHyphens/>
              <w:autoSpaceDE w:val="0"/>
              <w:autoSpaceDN w:val="0"/>
              <w:adjustRightInd w:val="0"/>
              <w:ind w:left="100"/>
            </w:pPr>
            <w:r w:rsidRPr="005F5AEC">
              <w:t>Приобретенные автотранспортные средства, используемые при уборке и ремонте автомобильных дорог и при выполнении некоторых операций внешнего благоустройства населенных пунктов , и коммунальная техника</w:t>
            </w:r>
          </w:p>
        </w:tc>
        <w:tc>
          <w:tcPr>
            <w:tcW w:w="994" w:type="dxa"/>
            <w:tcBorders>
              <w:top w:val="single" w:sz="4" w:space="0" w:color="auto"/>
              <w:bottom w:val="single" w:sz="4" w:space="0" w:color="auto"/>
            </w:tcBorders>
            <w:vAlign w:val="center"/>
          </w:tcPr>
          <w:p w:rsidR="005270F0" w:rsidRPr="00A131B1" w:rsidRDefault="005270F0" w:rsidP="005266FC">
            <w:pPr>
              <w:widowControl w:val="0"/>
              <w:suppressAutoHyphens/>
              <w:autoSpaceDE w:val="0"/>
              <w:autoSpaceDN w:val="0"/>
              <w:adjustRightInd w:val="0"/>
              <w:jc w:val="center"/>
            </w:pPr>
            <w:r w:rsidRPr="00A131B1">
              <w:t>Ед.</w:t>
            </w:r>
          </w:p>
        </w:tc>
        <w:tc>
          <w:tcPr>
            <w:tcW w:w="996" w:type="dxa"/>
            <w:tcBorders>
              <w:top w:val="single" w:sz="4" w:space="0" w:color="auto"/>
              <w:bottom w:val="single" w:sz="4" w:space="0" w:color="auto"/>
            </w:tcBorders>
            <w:vAlign w:val="center"/>
          </w:tcPr>
          <w:p w:rsidR="005270F0" w:rsidRPr="00A131B1" w:rsidRDefault="005270F0" w:rsidP="005266FC">
            <w:pPr>
              <w:widowControl w:val="0"/>
              <w:suppressAutoHyphens/>
              <w:autoSpaceDE w:val="0"/>
              <w:autoSpaceDN w:val="0"/>
              <w:adjustRightInd w:val="0"/>
              <w:ind w:left="80"/>
              <w:jc w:val="center"/>
            </w:pPr>
            <w:r>
              <w:t>-</w:t>
            </w:r>
          </w:p>
        </w:tc>
        <w:tc>
          <w:tcPr>
            <w:tcW w:w="854" w:type="dxa"/>
            <w:tcBorders>
              <w:top w:val="single" w:sz="4" w:space="0" w:color="auto"/>
              <w:bottom w:val="single" w:sz="4" w:space="0" w:color="auto"/>
            </w:tcBorders>
            <w:vAlign w:val="center"/>
          </w:tcPr>
          <w:p w:rsidR="005270F0" w:rsidRPr="00A131B1" w:rsidRDefault="005270F0" w:rsidP="005266FC">
            <w:pPr>
              <w:widowControl w:val="0"/>
              <w:suppressAutoHyphens/>
              <w:autoSpaceDE w:val="0"/>
              <w:autoSpaceDN w:val="0"/>
              <w:adjustRightInd w:val="0"/>
              <w:ind w:left="100"/>
              <w:jc w:val="center"/>
            </w:pPr>
            <w:r>
              <w:t>1</w:t>
            </w:r>
          </w:p>
        </w:tc>
        <w:tc>
          <w:tcPr>
            <w:tcW w:w="993" w:type="dxa"/>
            <w:tcBorders>
              <w:top w:val="single" w:sz="4" w:space="0" w:color="auto"/>
              <w:bottom w:val="single" w:sz="4" w:space="0" w:color="auto"/>
            </w:tcBorders>
            <w:vAlign w:val="center"/>
          </w:tcPr>
          <w:p w:rsidR="005270F0" w:rsidRPr="00A131B1" w:rsidRDefault="005270F0" w:rsidP="005266FC">
            <w:pPr>
              <w:widowControl w:val="0"/>
              <w:suppressAutoHyphens/>
              <w:autoSpaceDE w:val="0"/>
              <w:autoSpaceDN w:val="0"/>
              <w:adjustRightInd w:val="0"/>
              <w:ind w:left="100"/>
              <w:jc w:val="center"/>
            </w:pPr>
            <w:r>
              <w:t>1</w:t>
            </w:r>
          </w:p>
        </w:tc>
        <w:tc>
          <w:tcPr>
            <w:tcW w:w="852" w:type="dxa"/>
            <w:tcBorders>
              <w:top w:val="single" w:sz="4" w:space="0" w:color="auto"/>
              <w:bottom w:val="single" w:sz="4" w:space="0" w:color="auto"/>
            </w:tcBorders>
            <w:vAlign w:val="center"/>
          </w:tcPr>
          <w:p w:rsidR="005270F0" w:rsidRDefault="005270F0" w:rsidP="005266FC">
            <w:pPr>
              <w:widowControl w:val="0"/>
              <w:suppressAutoHyphens/>
              <w:autoSpaceDE w:val="0"/>
              <w:autoSpaceDN w:val="0"/>
              <w:adjustRightInd w:val="0"/>
              <w:ind w:left="100"/>
              <w:jc w:val="center"/>
            </w:pPr>
            <w:r>
              <w:t>-</w:t>
            </w:r>
          </w:p>
        </w:tc>
        <w:tc>
          <w:tcPr>
            <w:tcW w:w="852" w:type="dxa"/>
            <w:tcBorders>
              <w:top w:val="single" w:sz="4" w:space="0" w:color="auto"/>
              <w:bottom w:val="single" w:sz="4" w:space="0" w:color="auto"/>
            </w:tcBorders>
            <w:vAlign w:val="center"/>
          </w:tcPr>
          <w:p w:rsidR="005270F0" w:rsidRDefault="005270F0" w:rsidP="005266FC">
            <w:pPr>
              <w:widowControl w:val="0"/>
              <w:suppressAutoHyphens/>
              <w:autoSpaceDE w:val="0"/>
              <w:autoSpaceDN w:val="0"/>
              <w:adjustRightInd w:val="0"/>
              <w:ind w:left="100"/>
              <w:jc w:val="center"/>
            </w:pPr>
            <w:r>
              <w:t>-</w:t>
            </w:r>
          </w:p>
        </w:tc>
      </w:tr>
    </w:tbl>
    <w:p w:rsidR="00E80509" w:rsidRPr="0006033D" w:rsidRDefault="009F49F3" w:rsidP="009F49F3">
      <w:pPr>
        <w:suppressAutoHyphens/>
        <w:ind w:firstLine="720"/>
        <w:jc w:val="both"/>
        <w:rPr>
          <w:sz w:val="28"/>
          <w:szCs w:val="28"/>
        </w:rPr>
      </w:pPr>
      <w:r>
        <w:rPr>
          <w:sz w:val="28"/>
          <w:szCs w:val="28"/>
        </w:rPr>
        <w:t xml:space="preserve">Отчетные значения по целевым показателям определяются по данным учета </w:t>
      </w:r>
      <w:r w:rsidRPr="00131BC7">
        <w:rPr>
          <w:sz w:val="28"/>
          <w:szCs w:val="28"/>
        </w:rPr>
        <w:t>Муниципально</w:t>
      </w:r>
      <w:r>
        <w:rPr>
          <w:sz w:val="28"/>
          <w:szCs w:val="28"/>
        </w:rPr>
        <w:t>го</w:t>
      </w:r>
      <w:r w:rsidRPr="00131BC7">
        <w:rPr>
          <w:sz w:val="28"/>
          <w:szCs w:val="28"/>
        </w:rPr>
        <w:t xml:space="preserve"> учреждени</w:t>
      </w:r>
      <w:r>
        <w:rPr>
          <w:sz w:val="28"/>
          <w:szCs w:val="28"/>
        </w:rPr>
        <w:t>я</w:t>
      </w:r>
      <w:r w:rsidRPr="00131BC7">
        <w:rPr>
          <w:sz w:val="28"/>
          <w:szCs w:val="28"/>
        </w:rPr>
        <w:t xml:space="preserve"> Управление городского хозяйства г. Кинешмы</w:t>
      </w:r>
      <w:r w:rsidR="00E80509">
        <w:rPr>
          <w:sz w:val="28"/>
          <w:szCs w:val="28"/>
        </w:rPr>
        <w:t>, управления жилищно-коммунального хозяйства администрации городского округа Кинешма</w:t>
      </w:r>
    </w:p>
    <w:p w:rsidR="007B3D2E" w:rsidRDefault="007B3D2E" w:rsidP="00A73F03">
      <w:pPr>
        <w:suppressAutoHyphens/>
        <w:ind w:firstLine="720"/>
        <w:jc w:val="both"/>
        <w:rPr>
          <w:sz w:val="28"/>
          <w:szCs w:val="28"/>
        </w:rPr>
      </w:pPr>
    </w:p>
    <w:p w:rsidR="00863ECB" w:rsidRDefault="00031D4B" w:rsidP="00674AB4">
      <w:pPr>
        <w:shd w:val="clear" w:color="auto" w:fill="FFFFFF"/>
        <w:suppressAutoHyphens/>
        <w:ind w:right="11"/>
        <w:jc w:val="center"/>
        <w:rPr>
          <w:b/>
          <w:sz w:val="28"/>
          <w:szCs w:val="28"/>
        </w:rPr>
      </w:pPr>
      <w:r>
        <w:rPr>
          <w:b/>
          <w:sz w:val="28"/>
          <w:szCs w:val="28"/>
        </w:rPr>
        <w:t>4.</w:t>
      </w:r>
      <w:r w:rsidR="00863ECB" w:rsidRPr="00EE3612">
        <w:rPr>
          <w:b/>
          <w:sz w:val="28"/>
          <w:szCs w:val="28"/>
        </w:rPr>
        <w:t>Ресурсное обеспечение подпрограммы</w:t>
      </w:r>
    </w:p>
    <w:p w:rsidR="00031D4B" w:rsidRDefault="00031D4B" w:rsidP="00674AB4">
      <w:pPr>
        <w:shd w:val="clear" w:color="auto" w:fill="FFFFFF"/>
        <w:suppressAutoHyphens/>
        <w:ind w:right="11"/>
        <w:jc w:val="center"/>
        <w:rPr>
          <w:b/>
          <w:sz w:val="28"/>
          <w:szCs w:val="28"/>
        </w:rPr>
      </w:pPr>
    </w:p>
    <w:p w:rsidR="00031D4B" w:rsidRPr="003E52E7" w:rsidRDefault="00031D4B" w:rsidP="00031D4B">
      <w:pPr>
        <w:shd w:val="clear" w:color="auto" w:fill="FFFFFF"/>
        <w:suppressAutoHyphens/>
        <w:spacing w:after="240"/>
        <w:ind w:right="11"/>
        <w:rPr>
          <w:b/>
        </w:rPr>
      </w:pPr>
      <w:r w:rsidRPr="003E52E7">
        <w:rPr>
          <w:b/>
        </w:rPr>
        <w:t>Таблица 2: Ресурсное обеспечение подпрограммы</w:t>
      </w:r>
    </w:p>
    <w:p w:rsidR="00031D4B" w:rsidRDefault="00031D4B" w:rsidP="00031D4B">
      <w:pPr>
        <w:suppressAutoHyphens/>
        <w:ind w:firstLine="709"/>
        <w:jc w:val="right"/>
      </w:pPr>
      <w:r w:rsidRPr="00A131B1">
        <w:t>(тыс.руб.)</w:t>
      </w: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0"/>
        <w:gridCol w:w="45"/>
        <w:gridCol w:w="3183"/>
        <w:gridCol w:w="1276"/>
        <w:gridCol w:w="1417"/>
        <w:gridCol w:w="1276"/>
        <w:gridCol w:w="1275"/>
      </w:tblGrid>
      <w:tr w:rsidR="00C866DC" w:rsidRPr="00752FFF" w:rsidTr="0072101C">
        <w:tc>
          <w:tcPr>
            <w:tcW w:w="645" w:type="dxa"/>
            <w:gridSpan w:val="2"/>
            <w:tcBorders>
              <w:top w:val="single" w:sz="4" w:space="0" w:color="auto"/>
              <w:bottom w:val="single" w:sz="4" w:space="0" w:color="auto"/>
              <w:right w:val="single" w:sz="4" w:space="0" w:color="auto"/>
            </w:tcBorders>
          </w:tcPr>
          <w:p w:rsidR="00C866DC" w:rsidRPr="00752FFF" w:rsidRDefault="00C866DC" w:rsidP="00C866DC">
            <w:pPr>
              <w:pStyle w:val="af8"/>
              <w:jc w:val="center"/>
              <w:rPr>
                <w:rFonts w:ascii="Times New Roman" w:hAnsi="Times New Roman" w:cs="Times New Roman"/>
              </w:rPr>
            </w:pPr>
            <w:r w:rsidRPr="00752FFF">
              <w:rPr>
                <w:rFonts w:ascii="Times New Roman" w:hAnsi="Times New Roman" w:cs="Times New Roman"/>
              </w:rPr>
              <w:t>N</w:t>
            </w:r>
          </w:p>
          <w:p w:rsidR="00C866DC" w:rsidRPr="00752FFF" w:rsidRDefault="00C866DC" w:rsidP="00C866DC">
            <w:pPr>
              <w:pStyle w:val="af8"/>
              <w:jc w:val="center"/>
              <w:rPr>
                <w:rFonts w:ascii="Times New Roman" w:hAnsi="Times New Roman" w:cs="Times New Roman"/>
              </w:rPr>
            </w:pPr>
            <w:r w:rsidRPr="00752FFF">
              <w:rPr>
                <w:rFonts w:ascii="Times New Roman" w:hAnsi="Times New Roman" w:cs="Times New Roman"/>
              </w:rPr>
              <w:t>п/п</w:t>
            </w:r>
          </w:p>
        </w:tc>
        <w:tc>
          <w:tcPr>
            <w:tcW w:w="3183" w:type="dxa"/>
            <w:tcBorders>
              <w:top w:val="single" w:sz="4" w:space="0" w:color="auto"/>
              <w:left w:val="single" w:sz="4" w:space="0" w:color="auto"/>
              <w:bottom w:val="single" w:sz="4" w:space="0" w:color="auto"/>
              <w:right w:val="single" w:sz="4" w:space="0" w:color="auto"/>
            </w:tcBorders>
          </w:tcPr>
          <w:p w:rsidR="00C866DC" w:rsidRPr="00752FFF" w:rsidRDefault="00C866DC" w:rsidP="00C866DC">
            <w:pPr>
              <w:pStyle w:val="af8"/>
              <w:jc w:val="center"/>
              <w:rPr>
                <w:rFonts w:ascii="Times New Roman" w:hAnsi="Times New Roman" w:cs="Times New Roman"/>
              </w:rPr>
            </w:pPr>
            <w:r w:rsidRPr="00752FFF">
              <w:rPr>
                <w:rFonts w:ascii="Times New Roman" w:hAnsi="Times New Roman" w:cs="Times New Roman"/>
              </w:rPr>
              <w:t>Наименование основного</w:t>
            </w:r>
          </w:p>
          <w:p w:rsidR="00C866DC" w:rsidRPr="00752FFF" w:rsidRDefault="00C866DC" w:rsidP="00C866DC">
            <w:pPr>
              <w:pStyle w:val="af8"/>
              <w:jc w:val="center"/>
              <w:rPr>
                <w:rFonts w:ascii="Times New Roman" w:hAnsi="Times New Roman" w:cs="Times New Roman"/>
              </w:rPr>
            </w:pPr>
            <w:r w:rsidRPr="00752FFF">
              <w:rPr>
                <w:rFonts w:ascii="Times New Roman" w:hAnsi="Times New Roman" w:cs="Times New Roman"/>
              </w:rPr>
              <w:t>мероприятия/ Мероприятия/Источник ресурсного обеспечения</w:t>
            </w:r>
          </w:p>
        </w:tc>
        <w:tc>
          <w:tcPr>
            <w:tcW w:w="1276" w:type="dxa"/>
            <w:tcBorders>
              <w:top w:val="single" w:sz="4" w:space="0" w:color="auto"/>
              <w:left w:val="single" w:sz="4" w:space="0" w:color="auto"/>
              <w:bottom w:val="single" w:sz="4" w:space="0" w:color="auto"/>
              <w:right w:val="single" w:sz="4" w:space="0" w:color="auto"/>
            </w:tcBorders>
          </w:tcPr>
          <w:p w:rsidR="00C866DC" w:rsidRPr="00752FFF" w:rsidRDefault="00C866DC" w:rsidP="00C866DC">
            <w:pPr>
              <w:pStyle w:val="af8"/>
              <w:jc w:val="center"/>
              <w:rPr>
                <w:rFonts w:ascii="Times New Roman" w:hAnsi="Times New Roman" w:cs="Times New Roman"/>
              </w:rPr>
            </w:pPr>
            <w:r>
              <w:rPr>
                <w:rFonts w:ascii="Times New Roman" w:hAnsi="Times New Roman" w:cs="Times New Roman"/>
              </w:rPr>
              <w:t>Исполнитель</w:t>
            </w:r>
          </w:p>
        </w:tc>
        <w:tc>
          <w:tcPr>
            <w:tcW w:w="1417" w:type="dxa"/>
            <w:tcBorders>
              <w:top w:val="single" w:sz="4" w:space="0" w:color="auto"/>
              <w:left w:val="single" w:sz="4" w:space="0" w:color="auto"/>
              <w:bottom w:val="single" w:sz="4" w:space="0" w:color="auto"/>
              <w:right w:val="single" w:sz="4" w:space="0" w:color="auto"/>
            </w:tcBorders>
          </w:tcPr>
          <w:p w:rsidR="00C866DC" w:rsidRPr="00752FFF" w:rsidRDefault="00C866DC" w:rsidP="005270F0">
            <w:pPr>
              <w:pStyle w:val="af8"/>
              <w:jc w:val="center"/>
              <w:rPr>
                <w:rFonts w:ascii="Times New Roman" w:hAnsi="Times New Roman" w:cs="Times New Roman"/>
              </w:rPr>
            </w:pPr>
            <w:r w:rsidRPr="00752FFF">
              <w:rPr>
                <w:rFonts w:ascii="Times New Roman" w:hAnsi="Times New Roman" w:cs="Times New Roman"/>
              </w:rPr>
              <w:t>201</w:t>
            </w:r>
            <w:r w:rsidR="005270F0">
              <w:rPr>
                <w:rFonts w:ascii="Times New Roman" w:hAnsi="Times New Roman" w:cs="Times New Roman"/>
              </w:rPr>
              <w:t>9</w:t>
            </w:r>
            <w:r w:rsidRPr="00752FFF">
              <w:rPr>
                <w:rFonts w:ascii="Times New Roman" w:hAnsi="Times New Roman" w:cs="Times New Roman"/>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C866DC" w:rsidRPr="00752FFF" w:rsidRDefault="00C866DC" w:rsidP="005270F0">
            <w:pPr>
              <w:pStyle w:val="af8"/>
              <w:jc w:val="center"/>
              <w:rPr>
                <w:rFonts w:ascii="Times New Roman" w:hAnsi="Times New Roman" w:cs="Times New Roman"/>
              </w:rPr>
            </w:pPr>
            <w:r w:rsidRPr="00752FFF">
              <w:rPr>
                <w:rFonts w:ascii="Times New Roman" w:hAnsi="Times New Roman" w:cs="Times New Roman"/>
              </w:rPr>
              <w:t>20</w:t>
            </w:r>
            <w:r w:rsidR="005270F0">
              <w:rPr>
                <w:rFonts w:ascii="Times New Roman" w:hAnsi="Times New Roman" w:cs="Times New Roman"/>
              </w:rPr>
              <w:t>20</w:t>
            </w:r>
            <w:r w:rsidRPr="00752FFF">
              <w:rPr>
                <w:rFonts w:ascii="Times New Roman" w:hAnsi="Times New Roman" w:cs="Times New Roman"/>
              </w:rPr>
              <w:t xml:space="preserve"> год</w:t>
            </w:r>
          </w:p>
        </w:tc>
        <w:tc>
          <w:tcPr>
            <w:tcW w:w="1275" w:type="dxa"/>
            <w:tcBorders>
              <w:top w:val="single" w:sz="4" w:space="0" w:color="auto"/>
              <w:left w:val="single" w:sz="4" w:space="0" w:color="auto"/>
              <w:bottom w:val="single" w:sz="4" w:space="0" w:color="auto"/>
            </w:tcBorders>
          </w:tcPr>
          <w:p w:rsidR="00C866DC" w:rsidRPr="00752FFF" w:rsidRDefault="0072101C" w:rsidP="005270F0">
            <w:pPr>
              <w:pStyle w:val="af8"/>
              <w:jc w:val="center"/>
              <w:rPr>
                <w:rFonts w:ascii="Times New Roman" w:hAnsi="Times New Roman" w:cs="Times New Roman"/>
              </w:rPr>
            </w:pPr>
            <w:r>
              <w:rPr>
                <w:rFonts w:ascii="Times New Roman" w:hAnsi="Times New Roman" w:cs="Times New Roman"/>
              </w:rPr>
              <w:t>202</w:t>
            </w:r>
            <w:r w:rsidR="005270F0">
              <w:rPr>
                <w:rFonts w:ascii="Times New Roman" w:hAnsi="Times New Roman" w:cs="Times New Roman"/>
              </w:rPr>
              <w:t>1</w:t>
            </w:r>
            <w:r w:rsidR="00C866DC" w:rsidRPr="00752FFF">
              <w:rPr>
                <w:rFonts w:ascii="Times New Roman" w:hAnsi="Times New Roman" w:cs="Times New Roman"/>
              </w:rPr>
              <w:t xml:space="preserve"> год</w:t>
            </w:r>
          </w:p>
        </w:tc>
      </w:tr>
      <w:tr w:rsidR="005270F0" w:rsidRPr="00752FFF" w:rsidTr="0072101C">
        <w:tc>
          <w:tcPr>
            <w:tcW w:w="5104" w:type="dxa"/>
            <w:gridSpan w:val="4"/>
            <w:tcBorders>
              <w:top w:val="single" w:sz="4" w:space="0" w:color="auto"/>
              <w:bottom w:val="single" w:sz="4" w:space="0" w:color="auto"/>
              <w:right w:val="single" w:sz="4" w:space="0" w:color="auto"/>
            </w:tcBorders>
          </w:tcPr>
          <w:p w:rsidR="005270F0" w:rsidRPr="00752FFF" w:rsidRDefault="005270F0" w:rsidP="00C866DC">
            <w:pPr>
              <w:pStyle w:val="af8"/>
              <w:jc w:val="left"/>
              <w:rPr>
                <w:rFonts w:ascii="Times New Roman" w:hAnsi="Times New Roman" w:cs="Times New Roman"/>
              </w:rPr>
            </w:pPr>
            <w:r w:rsidRPr="00752FFF">
              <w:rPr>
                <w:rFonts w:ascii="Times New Roman" w:hAnsi="Times New Roman" w:cs="Times New Roman"/>
              </w:rPr>
              <w:t>Подпрограмма всего:</w:t>
            </w:r>
          </w:p>
        </w:tc>
        <w:tc>
          <w:tcPr>
            <w:tcW w:w="1417" w:type="dxa"/>
            <w:tcBorders>
              <w:top w:val="single" w:sz="4" w:space="0" w:color="auto"/>
              <w:left w:val="single" w:sz="4" w:space="0" w:color="auto"/>
              <w:bottom w:val="single" w:sz="4" w:space="0" w:color="auto"/>
              <w:right w:val="single" w:sz="4" w:space="0" w:color="auto"/>
            </w:tcBorders>
          </w:tcPr>
          <w:p w:rsidR="005270F0" w:rsidRPr="00752FFF" w:rsidRDefault="005270F0" w:rsidP="001B20B3">
            <w:pPr>
              <w:pStyle w:val="af8"/>
              <w:jc w:val="center"/>
              <w:rPr>
                <w:rFonts w:ascii="Times New Roman" w:hAnsi="Times New Roman" w:cs="Times New Roman"/>
              </w:rPr>
            </w:pPr>
            <w:r>
              <w:rPr>
                <w:rFonts w:ascii="Times New Roman" w:hAnsi="Times New Roman" w:cs="Times New Roman"/>
              </w:rPr>
              <w:t>2</w:t>
            </w:r>
            <w:r w:rsidR="001B20B3">
              <w:rPr>
                <w:rFonts w:ascii="Times New Roman" w:hAnsi="Times New Roman" w:cs="Times New Roman"/>
              </w:rPr>
              <w:t>2 672,1</w:t>
            </w:r>
          </w:p>
        </w:tc>
        <w:tc>
          <w:tcPr>
            <w:tcW w:w="1276" w:type="dxa"/>
            <w:tcBorders>
              <w:top w:val="single" w:sz="4" w:space="0" w:color="auto"/>
              <w:left w:val="single" w:sz="4" w:space="0" w:color="auto"/>
              <w:bottom w:val="single" w:sz="4" w:space="0" w:color="auto"/>
              <w:right w:val="single" w:sz="4" w:space="0" w:color="auto"/>
            </w:tcBorders>
          </w:tcPr>
          <w:p w:rsidR="005270F0" w:rsidRDefault="005270F0" w:rsidP="005270F0">
            <w:pPr>
              <w:jc w:val="center"/>
            </w:pPr>
            <w:r w:rsidRPr="00DD3FB3">
              <w:t>18 381,</w:t>
            </w:r>
            <w:r w:rsidR="003F50A4">
              <w:t>2</w:t>
            </w:r>
          </w:p>
        </w:tc>
        <w:tc>
          <w:tcPr>
            <w:tcW w:w="1275" w:type="dxa"/>
            <w:tcBorders>
              <w:top w:val="single" w:sz="4" w:space="0" w:color="auto"/>
              <w:left w:val="single" w:sz="4" w:space="0" w:color="auto"/>
              <w:bottom w:val="single" w:sz="4" w:space="0" w:color="auto"/>
            </w:tcBorders>
          </w:tcPr>
          <w:p w:rsidR="005270F0" w:rsidRDefault="005270F0" w:rsidP="005270F0">
            <w:pPr>
              <w:jc w:val="center"/>
            </w:pPr>
            <w:r w:rsidRPr="00DD3FB3">
              <w:t>18 381,</w:t>
            </w:r>
            <w:r w:rsidR="003F50A4">
              <w:t>2</w:t>
            </w:r>
          </w:p>
        </w:tc>
      </w:tr>
      <w:tr w:rsidR="005270F0" w:rsidRPr="00752FFF" w:rsidTr="0072101C">
        <w:tc>
          <w:tcPr>
            <w:tcW w:w="5104" w:type="dxa"/>
            <w:gridSpan w:val="4"/>
            <w:tcBorders>
              <w:top w:val="single" w:sz="4" w:space="0" w:color="auto"/>
              <w:bottom w:val="single" w:sz="4" w:space="0" w:color="auto"/>
              <w:right w:val="single" w:sz="4" w:space="0" w:color="auto"/>
            </w:tcBorders>
          </w:tcPr>
          <w:p w:rsidR="005270F0" w:rsidRDefault="005270F0" w:rsidP="00C866DC">
            <w:pPr>
              <w:pStyle w:val="af8"/>
              <w:jc w:val="left"/>
              <w:rPr>
                <w:rFonts w:ascii="Times New Roman" w:hAnsi="Times New Roman" w:cs="Times New Roman"/>
              </w:rPr>
            </w:pPr>
            <w:r w:rsidRPr="00752FFF">
              <w:rPr>
                <w:rFonts w:ascii="Times New Roman" w:hAnsi="Times New Roman" w:cs="Times New Roman"/>
              </w:rPr>
              <w:t>- бюджетные ассигнования</w:t>
            </w:r>
          </w:p>
        </w:tc>
        <w:tc>
          <w:tcPr>
            <w:tcW w:w="1417" w:type="dxa"/>
            <w:tcBorders>
              <w:top w:val="single" w:sz="4" w:space="0" w:color="auto"/>
              <w:left w:val="single" w:sz="4" w:space="0" w:color="auto"/>
              <w:bottom w:val="single" w:sz="4" w:space="0" w:color="auto"/>
              <w:right w:val="single" w:sz="4" w:space="0" w:color="auto"/>
            </w:tcBorders>
          </w:tcPr>
          <w:p w:rsidR="005270F0" w:rsidRDefault="001B20B3" w:rsidP="005266FC">
            <w:pPr>
              <w:jc w:val="center"/>
            </w:pPr>
            <w:r>
              <w:t>22 672,1</w:t>
            </w:r>
          </w:p>
        </w:tc>
        <w:tc>
          <w:tcPr>
            <w:tcW w:w="1276" w:type="dxa"/>
            <w:tcBorders>
              <w:top w:val="single" w:sz="4" w:space="0" w:color="auto"/>
              <w:left w:val="single" w:sz="4" w:space="0" w:color="auto"/>
              <w:bottom w:val="single" w:sz="4" w:space="0" w:color="auto"/>
              <w:right w:val="single" w:sz="4" w:space="0" w:color="auto"/>
            </w:tcBorders>
          </w:tcPr>
          <w:p w:rsidR="005270F0" w:rsidRDefault="005270F0" w:rsidP="005270F0">
            <w:pPr>
              <w:jc w:val="center"/>
            </w:pPr>
            <w:r w:rsidRPr="0096746D">
              <w:t>18 381,</w:t>
            </w:r>
            <w:r w:rsidR="003F50A4">
              <w:t>2</w:t>
            </w:r>
          </w:p>
        </w:tc>
        <w:tc>
          <w:tcPr>
            <w:tcW w:w="1275" w:type="dxa"/>
            <w:tcBorders>
              <w:top w:val="single" w:sz="4" w:space="0" w:color="auto"/>
              <w:left w:val="single" w:sz="4" w:space="0" w:color="auto"/>
              <w:bottom w:val="single" w:sz="4" w:space="0" w:color="auto"/>
            </w:tcBorders>
          </w:tcPr>
          <w:p w:rsidR="005270F0" w:rsidRDefault="005270F0" w:rsidP="005270F0">
            <w:pPr>
              <w:jc w:val="center"/>
            </w:pPr>
            <w:r w:rsidRPr="0096746D">
              <w:t>18 381,</w:t>
            </w:r>
            <w:r w:rsidR="003F50A4">
              <w:t>2</w:t>
            </w:r>
          </w:p>
        </w:tc>
      </w:tr>
      <w:tr w:rsidR="005270F0" w:rsidRPr="00752FFF" w:rsidTr="0072101C">
        <w:tc>
          <w:tcPr>
            <w:tcW w:w="5104" w:type="dxa"/>
            <w:gridSpan w:val="4"/>
            <w:tcBorders>
              <w:top w:val="single" w:sz="4" w:space="0" w:color="auto"/>
              <w:bottom w:val="single" w:sz="4" w:space="0" w:color="auto"/>
              <w:right w:val="single" w:sz="4" w:space="0" w:color="auto"/>
            </w:tcBorders>
          </w:tcPr>
          <w:p w:rsidR="005270F0" w:rsidRPr="00752FFF" w:rsidRDefault="005270F0" w:rsidP="00C866DC">
            <w:pPr>
              <w:pStyle w:val="af8"/>
              <w:jc w:val="left"/>
              <w:rPr>
                <w:rFonts w:ascii="Times New Roman" w:hAnsi="Times New Roman" w:cs="Times New Roman"/>
              </w:rPr>
            </w:pPr>
            <w:r w:rsidRPr="00752FFF">
              <w:rPr>
                <w:rFonts w:ascii="Times New Roman" w:hAnsi="Times New Roman" w:cs="Times New Roman"/>
              </w:rPr>
              <w:t>- бюджет городского округа Кинешма</w:t>
            </w:r>
          </w:p>
        </w:tc>
        <w:tc>
          <w:tcPr>
            <w:tcW w:w="1417" w:type="dxa"/>
            <w:tcBorders>
              <w:top w:val="single" w:sz="4" w:space="0" w:color="auto"/>
              <w:left w:val="single" w:sz="4" w:space="0" w:color="auto"/>
              <w:bottom w:val="single" w:sz="4" w:space="0" w:color="auto"/>
              <w:right w:val="single" w:sz="4" w:space="0" w:color="auto"/>
            </w:tcBorders>
          </w:tcPr>
          <w:p w:rsidR="005270F0" w:rsidRDefault="001B20B3" w:rsidP="005266FC">
            <w:pPr>
              <w:jc w:val="center"/>
            </w:pPr>
            <w:r>
              <w:t>22 672,1</w:t>
            </w:r>
          </w:p>
        </w:tc>
        <w:tc>
          <w:tcPr>
            <w:tcW w:w="1276" w:type="dxa"/>
            <w:tcBorders>
              <w:top w:val="single" w:sz="4" w:space="0" w:color="auto"/>
              <w:left w:val="single" w:sz="4" w:space="0" w:color="auto"/>
              <w:bottom w:val="single" w:sz="4" w:space="0" w:color="auto"/>
              <w:right w:val="single" w:sz="4" w:space="0" w:color="auto"/>
            </w:tcBorders>
          </w:tcPr>
          <w:p w:rsidR="005270F0" w:rsidRDefault="005270F0" w:rsidP="005270F0">
            <w:pPr>
              <w:jc w:val="center"/>
            </w:pPr>
            <w:r w:rsidRPr="002B397A">
              <w:t>18 381,</w:t>
            </w:r>
            <w:r w:rsidR="003F50A4">
              <w:t>2</w:t>
            </w:r>
          </w:p>
        </w:tc>
        <w:tc>
          <w:tcPr>
            <w:tcW w:w="1275" w:type="dxa"/>
            <w:tcBorders>
              <w:top w:val="single" w:sz="4" w:space="0" w:color="auto"/>
              <w:left w:val="single" w:sz="4" w:space="0" w:color="auto"/>
              <w:bottom w:val="single" w:sz="4" w:space="0" w:color="auto"/>
            </w:tcBorders>
          </w:tcPr>
          <w:p w:rsidR="005270F0" w:rsidRDefault="005270F0" w:rsidP="005270F0">
            <w:pPr>
              <w:jc w:val="center"/>
            </w:pPr>
            <w:r w:rsidRPr="002B397A">
              <w:t>18 381,</w:t>
            </w:r>
            <w:r w:rsidR="003F50A4">
              <w:t>2</w:t>
            </w:r>
          </w:p>
        </w:tc>
      </w:tr>
      <w:tr w:rsidR="00C866DC" w:rsidRPr="00752FFF" w:rsidTr="0072101C">
        <w:tc>
          <w:tcPr>
            <w:tcW w:w="5104" w:type="dxa"/>
            <w:gridSpan w:val="4"/>
            <w:tcBorders>
              <w:top w:val="single" w:sz="4" w:space="0" w:color="auto"/>
              <w:bottom w:val="single" w:sz="4" w:space="0" w:color="auto"/>
              <w:right w:val="single" w:sz="4" w:space="0" w:color="auto"/>
            </w:tcBorders>
          </w:tcPr>
          <w:p w:rsidR="00C866DC" w:rsidRPr="00752FFF" w:rsidRDefault="00C866DC" w:rsidP="00C866DC">
            <w:pPr>
              <w:pStyle w:val="af8"/>
              <w:jc w:val="left"/>
              <w:rPr>
                <w:rFonts w:ascii="Times New Roman" w:hAnsi="Times New Roman" w:cs="Times New Roman"/>
              </w:rPr>
            </w:pPr>
            <w:r w:rsidRPr="00752FFF">
              <w:rPr>
                <w:rFonts w:ascii="Times New Roman" w:hAnsi="Times New Roman" w:cs="Times New Roman"/>
              </w:rPr>
              <w:t>- 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C866DC" w:rsidRPr="00752FFF" w:rsidRDefault="00C866DC" w:rsidP="00C866DC">
            <w:pPr>
              <w:pStyle w:val="af8"/>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66DC" w:rsidRPr="00752FFF" w:rsidRDefault="00C866DC" w:rsidP="00C866DC">
            <w:pPr>
              <w:pStyle w:val="af8"/>
              <w:jc w:val="center"/>
              <w:rPr>
                <w:rFonts w:ascii="Times New Roman" w:hAnsi="Times New Roman" w:cs="Times New Roman"/>
              </w:rPr>
            </w:pPr>
          </w:p>
        </w:tc>
        <w:tc>
          <w:tcPr>
            <w:tcW w:w="1275" w:type="dxa"/>
            <w:tcBorders>
              <w:top w:val="single" w:sz="4" w:space="0" w:color="auto"/>
              <w:left w:val="single" w:sz="4" w:space="0" w:color="auto"/>
              <w:bottom w:val="single" w:sz="4" w:space="0" w:color="auto"/>
            </w:tcBorders>
          </w:tcPr>
          <w:p w:rsidR="00C866DC" w:rsidRPr="00752FFF" w:rsidRDefault="00C866DC" w:rsidP="00C866DC">
            <w:pPr>
              <w:pStyle w:val="af8"/>
              <w:jc w:val="center"/>
              <w:rPr>
                <w:rFonts w:ascii="Times New Roman" w:hAnsi="Times New Roman" w:cs="Times New Roman"/>
              </w:rPr>
            </w:pPr>
          </w:p>
        </w:tc>
      </w:tr>
      <w:tr w:rsidR="00C866DC" w:rsidRPr="00752FFF" w:rsidTr="0072101C">
        <w:tc>
          <w:tcPr>
            <w:tcW w:w="600" w:type="dxa"/>
            <w:tcBorders>
              <w:top w:val="single" w:sz="4" w:space="0" w:color="auto"/>
              <w:bottom w:val="single" w:sz="4" w:space="0" w:color="auto"/>
              <w:right w:val="single" w:sz="4" w:space="0" w:color="auto"/>
            </w:tcBorders>
          </w:tcPr>
          <w:p w:rsidR="00C866DC" w:rsidRPr="00752FFF" w:rsidRDefault="00C866DC" w:rsidP="00C866DC">
            <w:pPr>
              <w:pStyle w:val="af8"/>
              <w:rPr>
                <w:rFonts w:ascii="Times New Roman" w:hAnsi="Times New Roman" w:cs="Times New Roman"/>
              </w:rPr>
            </w:pPr>
            <w:r w:rsidRPr="00752FFF">
              <w:rPr>
                <w:rFonts w:ascii="Times New Roman" w:hAnsi="Times New Roman" w:cs="Times New Roman"/>
              </w:rPr>
              <w:t>1</w:t>
            </w:r>
          </w:p>
        </w:tc>
        <w:tc>
          <w:tcPr>
            <w:tcW w:w="3228" w:type="dxa"/>
            <w:gridSpan w:val="2"/>
            <w:tcBorders>
              <w:top w:val="single" w:sz="4" w:space="0" w:color="auto"/>
              <w:left w:val="single" w:sz="4" w:space="0" w:color="auto"/>
              <w:bottom w:val="single" w:sz="4" w:space="0" w:color="auto"/>
              <w:right w:val="single" w:sz="4" w:space="0" w:color="auto"/>
            </w:tcBorders>
          </w:tcPr>
          <w:p w:rsidR="00C866DC" w:rsidRPr="00752FFF" w:rsidRDefault="00C866DC" w:rsidP="00C866DC">
            <w:pPr>
              <w:pStyle w:val="af8"/>
              <w:rPr>
                <w:rFonts w:ascii="Times New Roman" w:hAnsi="Times New Roman" w:cs="Times New Roman"/>
              </w:rPr>
            </w:pPr>
            <w:r w:rsidRPr="00752FFF">
              <w:rPr>
                <w:rFonts w:ascii="Times New Roman" w:hAnsi="Times New Roman" w:cs="Times New Roman"/>
              </w:rPr>
              <w:t>Основное мероприятие "Благоустройство территории городского округа Кинешма"</w:t>
            </w:r>
          </w:p>
        </w:tc>
        <w:tc>
          <w:tcPr>
            <w:tcW w:w="1276" w:type="dxa"/>
            <w:vMerge w:val="restart"/>
            <w:tcBorders>
              <w:top w:val="single" w:sz="4" w:space="0" w:color="auto"/>
              <w:left w:val="single" w:sz="4" w:space="0" w:color="auto"/>
              <w:right w:val="single" w:sz="4" w:space="0" w:color="auto"/>
            </w:tcBorders>
          </w:tcPr>
          <w:p w:rsidR="00C866DC" w:rsidRPr="00752FFF" w:rsidRDefault="00C866DC" w:rsidP="00E80509">
            <w:pPr>
              <w:pStyle w:val="af8"/>
              <w:jc w:val="center"/>
              <w:rPr>
                <w:rFonts w:ascii="Times New Roman" w:hAnsi="Times New Roman" w:cs="Times New Roman"/>
              </w:rPr>
            </w:pPr>
            <w:r>
              <w:rPr>
                <w:rFonts w:ascii="Times New Roman" w:hAnsi="Times New Roman" w:cs="Times New Roman"/>
              </w:rPr>
              <w:t>МУ УГХ</w:t>
            </w:r>
          </w:p>
        </w:tc>
        <w:tc>
          <w:tcPr>
            <w:tcW w:w="1417" w:type="dxa"/>
            <w:tcBorders>
              <w:top w:val="single" w:sz="4" w:space="0" w:color="auto"/>
              <w:left w:val="single" w:sz="4" w:space="0" w:color="auto"/>
              <w:bottom w:val="single" w:sz="4" w:space="0" w:color="auto"/>
              <w:right w:val="single" w:sz="4" w:space="0" w:color="auto"/>
            </w:tcBorders>
          </w:tcPr>
          <w:p w:rsidR="00C866DC" w:rsidRPr="00752FFF" w:rsidRDefault="005270F0" w:rsidP="001B20B3">
            <w:pPr>
              <w:pStyle w:val="af8"/>
              <w:jc w:val="center"/>
              <w:rPr>
                <w:rFonts w:ascii="Times New Roman" w:hAnsi="Times New Roman" w:cs="Times New Roman"/>
              </w:rPr>
            </w:pPr>
            <w:r>
              <w:rPr>
                <w:rFonts w:ascii="Times New Roman" w:hAnsi="Times New Roman" w:cs="Times New Roman"/>
              </w:rPr>
              <w:t>1</w:t>
            </w:r>
            <w:r w:rsidR="001B20B3">
              <w:rPr>
                <w:rFonts w:ascii="Times New Roman" w:hAnsi="Times New Roman" w:cs="Times New Roman"/>
              </w:rPr>
              <w:t>0041,2</w:t>
            </w:r>
          </w:p>
        </w:tc>
        <w:tc>
          <w:tcPr>
            <w:tcW w:w="1276" w:type="dxa"/>
            <w:tcBorders>
              <w:top w:val="single" w:sz="4" w:space="0" w:color="auto"/>
              <w:left w:val="single" w:sz="4" w:space="0" w:color="auto"/>
              <w:bottom w:val="single" w:sz="4" w:space="0" w:color="auto"/>
              <w:right w:val="single" w:sz="4" w:space="0" w:color="auto"/>
            </w:tcBorders>
          </w:tcPr>
          <w:p w:rsidR="00C866DC" w:rsidRPr="00752FFF" w:rsidRDefault="0072101C" w:rsidP="005270F0">
            <w:pPr>
              <w:pStyle w:val="af8"/>
              <w:jc w:val="center"/>
              <w:rPr>
                <w:rFonts w:ascii="Times New Roman" w:hAnsi="Times New Roman" w:cs="Times New Roman"/>
              </w:rPr>
            </w:pPr>
            <w:r>
              <w:rPr>
                <w:rFonts w:ascii="Times New Roman" w:hAnsi="Times New Roman" w:cs="Times New Roman"/>
              </w:rPr>
              <w:t>10</w:t>
            </w:r>
            <w:r w:rsidR="005270F0">
              <w:rPr>
                <w:rFonts w:ascii="Times New Roman" w:hAnsi="Times New Roman" w:cs="Times New Roman"/>
              </w:rPr>
              <w:t> </w:t>
            </w:r>
            <w:r>
              <w:rPr>
                <w:rFonts w:ascii="Times New Roman" w:hAnsi="Times New Roman" w:cs="Times New Roman"/>
              </w:rPr>
              <w:t>0</w:t>
            </w:r>
            <w:r w:rsidR="005270F0">
              <w:rPr>
                <w:rFonts w:ascii="Times New Roman" w:hAnsi="Times New Roman" w:cs="Times New Roman"/>
              </w:rPr>
              <w:t>41,2</w:t>
            </w:r>
          </w:p>
        </w:tc>
        <w:tc>
          <w:tcPr>
            <w:tcW w:w="1275" w:type="dxa"/>
            <w:tcBorders>
              <w:top w:val="single" w:sz="4" w:space="0" w:color="auto"/>
              <w:left w:val="single" w:sz="4" w:space="0" w:color="auto"/>
              <w:bottom w:val="single" w:sz="4" w:space="0" w:color="auto"/>
            </w:tcBorders>
          </w:tcPr>
          <w:p w:rsidR="00C866DC" w:rsidRPr="00752FFF" w:rsidRDefault="0072101C" w:rsidP="005270F0">
            <w:pPr>
              <w:pStyle w:val="af8"/>
              <w:jc w:val="center"/>
              <w:rPr>
                <w:rFonts w:ascii="Times New Roman" w:hAnsi="Times New Roman" w:cs="Times New Roman"/>
              </w:rPr>
            </w:pPr>
            <w:r>
              <w:rPr>
                <w:rFonts w:ascii="Times New Roman" w:hAnsi="Times New Roman" w:cs="Times New Roman"/>
              </w:rPr>
              <w:t>10</w:t>
            </w:r>
            <w:r w:rsidR="005270F0">
              <w:rPr>
                <w:rFonts w:ascii="Times New Roman" w:hAnsi="Times New Roman" w:cs="Times New Roman"/>
              </w:rPr>
              <w:t> </w:t>
            </w:r>
            <w:r>
              <w:rPr>
                <w:rFonts w:ascii="Times New Roman" w:hAnsi="Times New Roman" w:cs="Times New Roman"/>
              </w:rPr>
              <w:t>0</w:t>
            </w:r>
            <w:r w:rsidR="005270F0">
              <w:rPr>
                <w:rFonts w:ascii="Times New Roman" w:hAnsi="Times New Roman" w:cs="Times New Roman"/>
              </w:rPr>
              <w:t>41,2</w:t>
            </w:r>
          </w:p>
        </w:tc>
      </w:tr>
      <w:tr w:rsidR="005270F0" w:rsidRPr="00752FFF" w:rsidTr="0072101C">
        <w:tc>
          <w:tcPr>
            <w:tcW w:w="600" w:type="dxa"/>
            <w:tcBorders>
              <w:top w:val="single" w:sz="4" w:space="0" w:color="auto"/>
              <w:bottom w:val="single" w:sz="4" w:space="0" w:color="auto"/>
              <w:right w:val="single" w:sz="4" w:space="0" w:color="auto"/>
            </w:tcBorders>
          </w:tcPr>
          <w:p w:rsidR="005270F0" w:rsidRPr="00752FFF" w:rsidRDefault="005270F0" w:rsidP="00C866DC">
            <w:pPr>
              <w:pStyle w:val="af8"/>
              <w:rPr>
                <w:rFonts w:ascii="Times New Roman" w:hAnsi="Times New Roman" w:cs="Times New Roman"/>
              </w:rPr>
            </w:pPr>
          </w:p>
        </w:tc>
        <w:tc>
          <w:tcPr>
            <w:tcW w:w="3228" w:type="dxa"/>
            <w:gridSpan w:val="2"/>
            <w:tcBorders>
              <w:top w:val="single" w:sz="4" w:space="0" w:color="auto"/>
              <w:left w:val="single" w:sz="4" w:space="0" w:color="auto"/>
              <w:bottom w:val="single" w:sz="4" w:space="0" w:color="auto"/>
              <w:right w:val="single" w:sz="4" w:space="0" w:color="auto"/>
            </w:tcBorders>
          </w:tcPr>
          <w:p w:rsidR="005270F0" w:rsidRPr="00752FFF" w:rsidRDefault="005270F0" w:rsidP="00C866DC">
            <w:pPr>
              <w:pStyle w:val="af8"/>
              <w:rPr>
                <w:rFonts w:ascii="Times New Roman" w:hAnsi="Times New Roman" w:cs="Times New Roman"/>
              </w:rPr>
            </w:pPr>
            <w:r w:rsidRPr="00752FFF">
              <w:rPr>
                <w:rFonts w:ascii="Times New Roman" w:hAnsi="Times New Roman" w:cs="Times New Roman"/>
              </w:rPr>
              <w:t>- бюджетные ассигнования</w:t>
            </w:r>
          </w:p>
        </w:tc>
        <w:tc>
          <w:tcPr>
            <w:tcW w:w="1276" w:type="dxa"/>
            <w:vMerge/>
            <w:tcBorders>
              <w:left w:val="single" w:sz="4" w:space="0" w:color="auto"/>
              <w:right w:val="single" w:sz="4" w:space="0" w:color="auto"/>
            </w:tcBorders>
          </w:tcPr>
          <w:p w:rsidR="005270F0" w:rsidRPr="00752FFF" w:rsidRDefault="005270F0" w:rsidP="00C866DC">
            <w:pPr>
              <w:pStyle w:val="af8"/>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5270F0" w:rsidRPr="00752FFF" w:rsidRDefault="001B20B3" w:rsidP="005266FC">
            <w:pPr>
              <w:pStyle w:val="af8"/>
              <w:jc w:val="center"/>
              <w:rPr>
                <w:rFonts w:ascii="Times New Roman" w:hAnsi="Times New Roman" w:cs="Times New Roman"/>
              </w:rPr>
            </w:pPr>
            <w:r>
              <w:rPr>
                <w:rFonts w:ascii="Times New Roman" w:hAnsi="Times New Roman" w:cs="Times New Roman"/>
              </w:rPr>
              <w:t>10041,2</w:t>
            </w:r>
          </w:p>
        </w:tc>
        <w:tc>
          <w:tcPr>
            <w:tcW w:w="1276" w:type="dxa"/>
            <w:tcBorders>
              <w:top w:val="single" w:sz="4" w:space="0" w:color="auto"/>
              <w:left w:val="single" w:sz="4" w:space="0" w:color="auto"/>
              <w:bottom w:val="single" w:sz="4" w:space="0" w:color="auto"/>
              <w:right w:val="single" w:sz="4" w:space="0" w:color="auto"/>
            </w:tcBorders>
          </w:tcPr>
          <w:p w:rsidR="005270F0" w:rsidRPr="00752FFF" w:rsidRDefault="005270F0" w:rsidP="005266FC">
            <w:pPr>
              <w:pStyle w:val="af8"/>
              <w:jc w:val="center"/>
              <w:rPr>
                <w:rFonts w:ascii="Times New Roman" w:hAnsi="Times New Roman" w:cs="Times New Roman"/>
              </w:rPr>
            </w:pPr>
            <w:r>
              <w:rPr>
                <w:rFonts w:ascii="Times New Roman" w:hAnsi="Times New Roman" w:cs="Times New Roman"/>
              </w:rPr>
              <w:t>10 041,2</w:t>
            </w:r>
          </w:p>
        </w:tc>
        <w:tc>
          <w:tcPr>
            <w:tcW w:w="1275" w:type="dxa"/>
            <w:tcBorders>
              <w:top w:val="single" w:sz="4" w:space="0" w:color="auto"/>
              <w:left w:val="single" w:sz="4" w:space="0" w:color="auto"/>
              <w:bottom w:val="single" w:sz="4" w:space="0" w:color="auto"/>
            </w:tcBorders>
          </w:tcPr>
          <w:p w:rsidR="005270F0" w:rsidRPr="00752FFF" w:rsidRDefault="005270F0" w:rsidP="005266FC">
            <w:pPr>
              <w:pStyle w:val="af8"/>
              <w:jc w:val="center"/>
              <w:rPr>
                <w:rFonts w:ascii="Times New Roman" w:hAnsi="Times New Roman" w:cs="Times New Roman"/>
              </w:rPr>
            </w:pPr>
            <w:r>
              <w:rPr>
                <w:rFonts w:ascii="Times New Roman" w:hAnsi="Times New Roman" w:cs="Times New Roman"/>
              </w:rPr>
              <w:t>10 041,2</w:t>
            </w:r>
          </w:p>
        </w:tc>
      </w:tr>
      <w:tr w:rsidR="005270F0" w:rsidRPr="00752FFF" w:rsidTr="0072101C">
        <w:tc>
          <w:tcPr>
            <w:tcW w:w="600" w:type="dxa"/>
            <w:tcBorders>
              <w:top w:val="single" w:sz="4" w:space="0" w:color="auto"/>
              <w:bottom w:val="single" w:sz="4" w:space="0" w:color="auto"/>
              <w:right w:val="single" w:sz="4" w:space="0" w:color="auto"/>
            </w:tcBorders>
          </w:tcPr>
          <w:p w:rsidR="005270F0" w:rsidRPr="00752FFF" w:rsidRDefault="005270F0" w:rsidP="00C866DC">
            <w:pPr>
              <w:pStyle w:val="af8"/>
              <w:rPr>
                <w:rFonts w:ascii="Times New Roman" w:hAnsi="Times New Roman" w:cs="Times New Roman"/>
              </w:rPr>
            </w:pPr>
          </w:p>
        </w:tc>
        <w:tc>
          <w:tcPr>
            <w:tcW w:w="3228" w:type="dxa"/>
            <w:gridSpan w:val="2"/>
            <w:tcBorders>
              <w:top w:val="single" w:sz="4" w:space="0" w:color="auto"/>
              <w:left w:val="single" w:sz="4" w:space="0" w:color="auto"/>
              <w:bottom w:val="single" w:sz="4" w:space="0" w:color="auto"/>
              <w:right w:val="single" w:sz="4" w:space="0" w:color="auto"/>
            </w:tcBorders>
          </w:tcPr>
          <w:p w:rsidR="005270F0" w:rsidRPr="00752FFF" w:rsidRDefault="005270F0" w:rsidP="00C866DC">
            <w:pPr>
              <w:pStyle w:val="af8"/>
              <w:rPr>
                <w:rFonts w:ascii="Times New Roman" w:hAnsi="Times New Roman" w:cs="Times New Roman"/>
              </w:rPr>
            </w:pPr>
            <w:r w:rsidRPr="00752FFF">
              <w:rPr>
                <w:rFonts w:ascii="Times New Roman" w:hAnsi="Times New Roman" w:cs="Times New Roman"/>
              </w:rPr>
              <w:t>- бюджет городского округа Кинешма</w:t>
            </w:r>
          </w:p>
        </w:tc>
        <w:tc>
          <w:tcPr>
            <w:tcW w:w="1276" w:type="dxa"/>
            <w:vMerge/>
            <w:tcBorders>
              <w:left w:val="single" w:sz="4" w:space="0" w:color="auto"/>
              <w:bottom w:val="single" w:sz="4" w:space="0" w:color="auto"/>
              <w:right w:val="single" w:sz="4" w:space="0" w:color="auto"/>
            </w:tcBorders>
          </w:tcPr>
          <w:p w:rsidR="005270F0" w:rsidRPr="00752FFF" w:rsidRDefault="005270F0" w:rsidP="00C866DC">
            <w:pPr>
              <w:pStyle w:val="af8"/>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5270F0" w:rsidRPr="00752FFF" w:rsidRDefault="001B20B3" w:rsidP="005266FC">
            <w:pPr>
              <w:pStyle w:val="af8"/>
              <w:jc w:val="center"/>
              <w:rPr>
                <w:rFonts w:ascii="Times New Roman" w:hAnsi="Times New Roman" w:cs="Times New Roman"/>
              </w:rPr>
            </w:pPr>
            <w:r>
              <w:rPr>
                <w:rFonts w:ascii="Times New Roman" w:hAnsi="Times New Roman" w:cs="Times New Roman"/>
              </w:rPr>
              <w:t>10041,2</w:t>
            </w:r>
          </w:p>
        </w:tc>
        <w:tc>
          <w:tcPr>
            <w:tcW w:w="1276" w:type="dxa"/>
            <w:tcBorders>
              <w:top w:val="single" w:sz="4" w:space="0" w:color="auto"/>
              <w:left w:val="single" w:sz="4" w:space="0" w:color="auto"/>
              <w:bottom w:val="single" w:sz="4" w:space="0" w:color="auto"/>
              <w:right w:val="single" w:sz="4" w:space="0" w:color="auto"/>
            </w:tcBorders>
          </w:tcPr>
          <w:p w:rsidR="005270F0" w:rsidRPr="00752FFF" w:rsidRDefault="005270F0" w:rsidP="005266FC">
            <w:pPr>
              <w:pStyle w:val="af8"/>
              <w:jc w:val="center"/>
              <w:rPr>
                <w:rFonts w:ascii="Times New Roman" w:hAnsi="Times New Roman" w:cs="Times New Roman"/>
              </w:rPr>
            </w:pPr>
            <w:r>
              <w:rPr>
                <w:rFonts w:ascii="Times New Roman" w:hAnsi="Times New Roman" w:cs="Times New Roman"/>
              </w:rPr>
              <w:t>10 041,2</w:t>
            </w:r>
          </w:p>
        </w:tc>
        <w:tc>
          <w:tcPr>
            <w:tcW w:w="1275" w:type="dxa"/>
            <w:tcBorders>
              <w:top w:val="single" w:sz="4" w:space="0" w:color="auto"/>
              <w:left w:val="single" w:sz="4" w:space="0" w:color="auto"/>
              <w:bottom w:val="single" w:sz="4" w:space="0" w:color="auto"/>
            </w:tcBorders>
          </w:tcPr>
          <w:p w:rsidR="005270F0" w:rsidRPr="00752FFF" w:rsidRDefault="005270F0" w:rsidP="005266FC">
            <w:pPr>
              <w:pStyle w:val="af8"/>
              <w:jc w:val="center"/>
              <w:rPr>
                <w:rFonts w:ascii="Times New Roman" w:hAnsi="Times New Roman" w:cs="Times New Roman"/>
              </w:rPr>
            </w:pPr>
            <w:r>
              <w:rPr>
                <w:rFonts w:ascii="Times New Roman" w:hAnsi="Times New Roman" w:cs="Times New Roman"/>
              </w:rPr>
              <w:t>10 041,2</w:t>
            </w:r>
          </w:p>
        </w:tc>
      </w:tr>
      <w:tr w:rsidR="00C866DC" w:rsidRPr="00752FFF" w:rsidTr="0072101C">
        <w:tc>
          <w:tcPr>
            <w:tcW w:w="600" w:type="dxa"/>
            <w:tcBorders>
              <w:top w:val="single" w:sz="4" w:space="0" w:color="auto"/>
              <w:bottom w:val="single" w:sz="4" w:space="0" w:color="auto"/>
              <w:right w:val="single" w:sz="4" w:space="0" w:color="auto"/>
            </w:tcBorders>
          </w:tcPr>
          <w:p w:rsidR="00C866DC" w:rsidRPr="00752FFF" w:rsidRDefault="00C866DC" w:rsidP="00C866DC">
            <w:pPr>
              <w:pStyle w:val="af8"/>
              <w:rPr>
                <w:rFonts w:ascii="Times New Roman" w:hAnsi="Times New Roman" w:cs="Times New Roman"/>
              </w:rPr>
            </w:pPr>
            <w:r w:rsidRPr="00752FFF">
              <w:rPr>
                <w:rFonts w:ascii="Times New Roman" w:hAnsi="Times New Roman" w:cs="Times New Roman"/>
              </w:rPr>
              <w:t>1.1.</w:t>
            </w:r>
          </w:p>
        </w:tc>
        <w:tc>
          <w:tcPr>
            <w:tcW w:w="3228" w:type="dxa"/>
            <w:gridSpan w:val="2"/>
            <w:tcBorders>
              <w:top w:val="single" w:sz="4" w:space="0" w:color="auto"/>
              <w:left w:val="single" w:sz="4" w:space="0" w:color="auto"/>
              <w:bottom w:val="single" w:sz="4" w:space="0" w:color="auto"/>
              <w:right w:val="single" w:sz="4" w:space="0" w:color="auto"/>
            </w:tcBorders>
          </w:tcPr>
          <w:p w:rsidR="00C866DC" w:rsidRPr="00752FFF" w:rsidRDefault="0072101C" w:rsidP="00C866DC">
            <w:pPr>
              <w:pStyle w:val="af8"/>
              <w:rPr>
                <w:rFonts w:ascii="Times New Roman" w:hAnsi="Times New Roman" w:cs="Times New Roman"/>
              </w:rPr>
            </w:pPr>
            <w:r w:rsidRPr="0072101C">
              <w:rPr>
                <w:rFonts w:ascii="Times New Roman" w:hAnsi="Times New Roman" w:cs="Times New Roman"/>
              </w:rPr>
              <w:t>Содержание источников нецентрализованного водоснабжения</w:t>
            </w:r>
          </w:p>
        </w:tc>
        <w:tc>
          <w:tcPr>
            <w:tcW w:w="1276" w:type="dxa"/>
            <w:vMerge w:val="restart"/>
            <w:tcBorders>
              <w:top w:val="single" w:sz="4" w:space="0" w:color="auto"/>
              <w:left w:val="single" w:sz="4" w:space="0" w:color="auto"/>
              <w:right w:val="single" w:sz="4" w:space="0" w:color="auto"/>
            </w:tcBorders>
          </w:tcPr>
          <w:p w:rsidR="00C866DC" w:rsidRPr="00752FFF" w:rsidRDefault="00C866DC" w:rsidP="00C866DC">
            <w:pPr>
              <w:pStyle w:val="af8"/>
              <w:jc w:val="center"/>
              <w:rPr>
                <w:rFonts w:ascii="Times New Roman" w:hAnsi="Times New Roman" w:cs="Times New Roman"/>
              </w:rPr>
            </w:pPr>
            <w:r>
              <w:rPr>
                <w:rFonts w:ascii="Times New Roman" w:hAnsi="Times New Roman" w:cs="Times New Roman"/>
              </w:rPr>
              <w:t>МУ УГХ</w:t>
            </w:r>
          </w:p>
        </w:tc>
        <w:tc>
          <w:tcPr>
            <w:tcW w:w="1417" w:type="dxa"/>
            <w:tcBorders>
              <w:top w:val="single" w:sz="4" w:space="0" w:color="auto"/>
              <w:left w:val="single" w:sz="4" w:space="0" w:color="auto"/>
              <w:bottom w:val="single" w:sz="4" w:space="0" w:color="auto"/>
              <w:right w:val="single" w:sz="4" w:space="0" w:color="auto"/>
            </w:tcBorders>
          </w:tcPr>
          <w:p w:rsidR="00C866DC" w:rsidRPr="00752FFF" w:rsidRDefault="005270F0" w:rsidP="00C866DC">
            <w:pPr>
              <w:pStyle w:val="af8"/>
              <w:jc w:val="center"/>
              <w:rPr>
                <w:rFonts w:ascii="Times New Roman" w:hAnsi="Times New Roman" w:cs="Times New Roman"/>
              </w:rPr>
            </w:pPr>
            <w:r>
              <w:rPr>
                <w:rFonts w:ascii="Times New Roman" w:hAnsi="Times New Roman" w:cs="Times New Roman"/>
              </w:rPr>
              <w:t>128,87</w:t>
            </w:r>
          </w:p>
        </w:tc>
        <w:tc>
          <w:tcPr>
            <w:tcW w:w="1276" w:type="dxa"/>
            <w:tcBorders>
              <w:top w:val="single" w:sz="4" w:space="0" w:color="auto"/>
              <w:left w:val="single" w:sz="4" w:space="0" w:color="auto"/>
              <w:bottom w:val="single" w:sz="4" w:space="0" w:color="auto"/>
              <w:right w:val="single" w:sz="4" w:space="0" w:color="auto"/>
            </w:tcBorders>
          </w:tcPr>
          <w:p w:rsidR="00C866DC" w:rsidRPr="00752FFF" w:rsidRDefault="005270F0" w:rsidP="00C866DC">
            <w:pPr>
              <w:pStyle w:val="af8"/>
              <w:jc w:val="center"/>
              <w:rPr>
                <w:rFonts w:ascii="Times New Roman" w:hAnsi="Times New Roman" w:cs="Times New Roman"/>
              </w:rPr>
            </w:pPr>
            <w:r>
              <w:rPr>
                <w:rFonts w:ascii="Times New Roman" w:hAnsi="Times New Roman" w:cs="Times New Roman"/>
              </w:rPr>
              <w:t>128,87</w:t>
            </w:r>
          </w:p>
        </w:tc>
        <w:tc>
          <w:tcPr>
            <w:tcW w:w="1275" w:type="dxa"/>
            <w:tcBorders>
              <w:top w:val="single" w:sz="4" w:space="0" w:color="auto"/>
              <w:left w:val="single" w:sz="4" w:space="0" w:color="auto"/>
              <w:bottom w:val="single" w:sz="4" w:space="0" w:color="auto"/>
            </w:tcBorders>
          </w:tcPr>
          <w:p w:rsidR="00C866DC" w:rsidRPr="00752FFF" w:rsidRDefault="005270F0" w:rsidP="00C866DC">
            <w:pPr>
              <w:pStyle w:val="af8"/>
              <w:jc w:val="center"/>
              <w:rPr>
                <w:rFonts w:ascii="Times New Roman" w:hAnsi="Times New Roman" w:cs="Times New Roman"/>
              </w:rPr>
            </w:pPr>
            <w:r>
              <w:rPr>
                <w:rFonts w:ascii="Times New Roman" w:hAnsi="Times New Roman" w:cs="Times New Roman"/>
              </w:rPr>
              <w:t>128,87</w:t>
            </w:r>
          </w:p>
        </w:tc>
      </w:tr>
      <w:tr w:rsidR="005270F0" w:rsidRPr="00752FFF" w:rsidTr="0072101C">
        <w:tc>
          <w:tcPr>
            <w:tcW w:w="600" w:type="dxa"/>
            <w:tcBorders>
              <w:top w:val="single" w:sz="4" w:space="0" w:color="auto"/>
              <w:bottom w:val="single" w:sz="4" w:space="0" w:color="auto"/>
              <w:right w:val="single" w:sz="4" w:space="0" w:color="auto"/>
            </w:tcBorders>
          </w:tcPr>
          <w:p w:rsidR="005270F0" w:rsidRPr="00752FFF" w:rsidRDefault="005270F0" w:rsidP="00C866DC">
            <w:pPr>
              <w:pStyle w:val="af8"/>
              <w:rPr>
                <w:rFonts w:ascii="Times New Roman" w:hAnsi="Times New Roman" w:cs="Times New Roman"/>
              </w:rPr>
            </w:pPr>
          </w:p>
        </w:tc>
        <w:tc>
          <w:tcPr>
            <w:tcW w:w="3228" w:type="dxa"/>
            <w:gridSpan w:val="2"/>
            <w:tcBorders>
              <w:top w:val="single" w:sz="4" w:space="0" w:color="auto"/>
              <w:left w:val="single" w:sz="4" w:space="0" w:color="auto"/>
              <w:bottom w:val="single" w:sz="4" w:space="0" w:color="auto"/>
              <w:right w:val="single" w:sz="4" w:space="0" w:color="auto"/>
            </w:tcBorders>
          </w:tcPr>
          <w:p w:rsidR="005270F0" w:rsidRPr="00752FFF" w:rsidRDefault="005270F0" w:rsidP="00C866DC">
            <w:pPr>
              <w:pStyle w:val="af8"/>
              <w:rPr>
                <w:rFonts w:ascii="Times New Roman" w:hAnsi="Times New Roman" w:cs="Times New Roman"/>
              </w:rPr>
            </w:pPr>
            <w:r w:rsidRPr="00752FFF">
              <w:rPr>
                <w:rFonts w:ascii="Times New Roman" w:hAnsi="Times New Roman" w:cs="Times New Roman"/>
              </w:rPr>
              <w:t>-бюджетные ассигнования</w:t>
            </w:r>
          </w:p>
        </w:tc>
        <w:tc>
          <w:tcPr>
            <w:tcW w:w="1276" w:type="dxa"/>
            <w:vMerge/>
            <w:tcBorders>
              <w:left w:val="single" w:sz="4" w:space="0" w:color="auto"/>
              <w:right w:val="single" w:sz="4" w:space="0" w:color="auto"/>
            </w:tcBorders>
          </w:tcPr>
          <w:p w:rsidR="005270F0" w:rsidRPr="00752FFF" w:rsidRDefault="005270F0" w:rsidP="00C866DC">
            <w:pPr>
              <w:pStyle w:val="af8"/>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5270F0" w:rsidRPr="00752FFF" w:rsidRDefault="005270F0" w:rsidP="005266FC">
            <w:pPr>
              <w:pStyle w:val="af8"/>
              <w:jc w:val="center"/>
              <w:rPr>
                <w:rFonts w:ascii="Times New Roman" w:hAnsi="Times New Roman" w:cs="Times New Roman"/>
              </w:rPr>
            </w:pPr>
            <w:r>
              <w:rPr>
                <w:rFonts w:ascii="Times New Roman" w:hAnsi="Times New Roman" w:cs="Times New Roman"/>
              </w:rPr>
              <w:t>128,87</w:t>
            </w:r>
          </w:p>
        </w:tc>
        <w:tc>
          <w:tcPr>
            <w:tcW w:w="1276" w:type="dxa"/>
            <w:tcBorders>
              <w:top w:val="single" w:sz="4" w:space="0" w:color="auto"/>
              <w:left w:val="single" w:sz="4" w:space="0" w:color="auto"/>
              <w:bottom w:val="single" w:sz="4" w:space="0" w:color="auto"/>
              <w:right w:val="single" w:sz="4" w:space="0" w:color="auto"/>
            </w:tcBorders>
          </w:tcPr>
          <w:p w:rsidR="005270F0" w:rsidRPr="00752FFF" w:rsidRDefault="005270F0" w:rsidP="005266FC">
            <w:pPr>
              <w:pStyle w:val="af8"/>
              <w:jc w:val="center"/>
              <w:rPr>
                <w:rFonts w:ascii="Times New Roman" w:hAnsi="Times New Roman" w:cs="Times New Roman"/>
              </w:rPr>
            </w:pPr>
            <w:r>
              <w:rPr>
                <w:rFonts w:ascii="Times New Roman" w:hAnsi="Times New Roman" w:cs="Times New Roman"/>
              </w:rPr>
              <w:t>128,87</w:t>
            </w:r>
          </w:p>
        </w:tc>
        <w:tc>
          <w:tcPr>
            <w:tcW w:w="1275" w:type="dxa"/>
            <w:tcBorders>
              <w:top w:val="single" w:sz="4" w:space="0" w:color="auto"/>
              <w:left w:val="single" w:sz="4" w:space="0" w:color="auto"/>
              <w:bottom w:val="single" w:sz="4" w:space="0" w:color="auto"/>
            </w:tcBorders>
          </w:tcPr>
          <w:p w:rsidR="005270F0" w:rsidRPr="00752FFF" w:rsidRDefault="005270F0" w:rsidP="005266FC">
            <w:pPr>
              <w:pStyle w:val="af8"/>
              <w:jc w:val="center"/>
              <w:rPr>
                <w:rFonts w:ascii="Times New Roman" w:hAnsi="Times New Roman" w:cs="Times New Roman"/>
              </w:rPr>
            </w:pPr>
            <w:r>
              <w:rPr>
                <w:rFonts w:ascii="Times New Roman" w:hAnsi="Times New Roman" w:cs="Times New Roman"/>
              </w:rPr>
              <w:t>128,87</w:t>
            </w:r>
          </w:p>
        </w:tc>
      </w:tr>
      <w:tr w:rsidR="005270F0" w:rsidRPr="00752FFF" w:rsidTr="0072101C">
        <w:tc>
          <w:tcPr>
            <w:tcW w:w="600" w:type="dxa"/>
            <w:tcBorders>
              <w:top w:val="single" w:sz="4" w:space="0" w:color="auto"/>
              <w:bottom w:val="single" w:sz="4" w:space="0" w:color="auto"/>
              <w:right w:val="single" w:sz="4" w:space="0" w:color="auto"/>
            </w:tcBorders>
          </w:tcPr>
          <w:p w:rsidR="005270F0" w:rsidRPr="00752FFF" w:rsidRDefault="005270F0" w:rsidP="00C866DC">
            <w:pPr>
              <w:pStyle w:val="af8"/>
              <w:rPr>
                <w:rFonts w:ascii="Times New Roman" w:hAnsi="Times New Roman" w:cs="Times New Roman"/>
              </w:rPr>
            </w:pPr>
          </w:p>
        </w:tc>
        <w:tc>
          <w:tcPr>
            <w:tcW w:w="3228" w:type="dxa"/>
            <w:gridSpan w:val="2"/>
            <w:tcBorders>
              <w:top w:val="single" w:sz="4" w:space="0" w:color="auto"/>
              <w:left w:val="single" w:sz="4" w:space="0" w:color="auto"/>
              <w:bottom w:val="single" w:sz="4" w:space="0" w:color="auto"/>
              <w:right w:val="single" w:sz="4" w:space="0" w:color="auto"/>
            </w:tcBorders>
          </w:tcPr>
          <w:p w:rsidR="005270F0" w:rsidRPr="00752FFF" w:rsidRDefault="005270F0" w:rsidP="00C866DC">
            <w:pPr>
              <w:pStyle w:val="af8"/>
              <w:rPr>
                <w:rFonts w:ascii="Times New Roman" w:hAnsi="Times New Roman" w:cs="Times New Roman"/>
              </w:rPr>
            </w:pPr>
            <w:r w:rsidRPr="00752FFF">
              <w:rPr>
                <w:rFonts w:ascii="Times New Roman" w:hAnsi="Times New Roman" w:cs="Times New Roman"/>
              </w:rPr>
              <w:t>- бюджет городского округа Кинешма</w:t>
            </w:r>
          </w:p>
        </w:tc>
        <w:tc>
          <w:tcPr>
            <w:tcW w:w="1276" w:type="dxa"/>
            <w:vMerge/>
            <w:tcBorders>
              <w:left w:val="single" w:sz="4" w:space="0" w:color="auto"/>
              <w:bottom w:val="single" w:sz="4" w:space="0" w:color="auto"/>
              <w:right w:val="single" w:sz="4" w:space="0" w:color="auto"/>
            </w:tcBorders>
          </w:tcPr>
          <w:p w:rsidR="005270F0" w:rsidRPr="00752FFF" w:rsidRDefault="005270F0" w:rsidP="00C866DC">
            <w:pPr>
              <w:pStyle w:val="af8"/>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5270F0" w:rsidRPr="00752FFF" w:rsidRDefault="005270F0" w:rsidP="005266FC">
            <w:pPr>
              <w:pStyle w:val="af8"/>
              <w:jc w:val="center"/>
              <w:rPr>
                <w:rFonts w:ascii="Times New Roman" w:hAnsi="Times New Roman" w:cs="Times New Roman"/>
              </w:rPr>
            </w:pPr>
            <w:r>
              <w:rPr>
                <w:rFonts w:ascii="Times New Roman" w:hAnsi="Times New Roman" w:cs="Times New Roman"/>
              </w:rPr>
              <w:t>128,87</w:t>
            </w:r>
          </w:p>
        </w:tc>
        <w:tc>
          <w:tcPr>
            <w:tcW w:w="1276" w:type="dxa"/>
            <w:tcBorders>
              <w:top w:val="single" w:sz="4" w:space="0" w:color="auto"/>
              <w:left w:val="single" w:sz="4" w:space="0" w:color="auto"/>
              <w:bottom w:val="single" w:sz="4" w:space="0" w:color="auto"/>
              <w:right w:val="single" w:sz="4" w:space="0" w:color="auto"/>
            </w:tcBorders>
          </w:tcPr>
          <w:p w:rsidR="005270F0" w:rsidRPr="00752FFF" w:rsidRDefault="005270F0" w:rsidP="005266FC">
            <w:pPr>
              <w:pStyle w:val="af8"/>
              <w:jc w:val="center"/>
              <w:rPr>
                <w:rFonts w:ascii="Times New Roman" w:hAnsi="Times New Roman" w:cs="Times New Roman"/>
              </w:rPr>
            </w:pPr>
            <w:r>
              <w:rPr>
                <w:rFonts w:ascii="Times New Roman" w:hAnsi="Times New Roman" w:cs="Times New Roman"/>
              </w:rPr>
              <w:t>128,87</w:t>
            </w:r>
          </w:p>
        </w:tc>
        <w:tc>
          <w:tcPr>
            <w:tcW w:w="1275" w:type="dxa"/>
            <w:tcBorders>
              <w:top w:val="single" w:sz="4" w:space="0" w:color="auto"/>
              <w:left w:val="single" w:sz="4" w:space="0" w:color="auto"/>
              <w:bottom w:val="single" w:sz="4" w:space="0" w:color="auto"/>
            </w:tcBorders>
          </w:tcPr>
          <w:p w:rsidR="005270F0" w:rsidRPr="00752FFF" w:rsidRDefault="005270F0" w:rsidP="005266FC">
            <w:pPr>
              <w:pStyle w:val="af8"/>
              <w:jc w:val="center"/>
              <w:rPr>
                <w:rFonts w:ascii="Times New Roman" w:hAnsi="Times New Roman" w:cs="Times New Roman"/>
              </w:rPr>
            </w:pPr>
            <w:r>
              <w:rPr>
                <w:rFonts w:ascii="Times New Roman" w:hAnsi="Times New Roman" w:cs="Times New Roman"/>
              </w:rPr>
              <w:t>128,87</w:t>
            </w:r>
          </w:p>
        </w:tc>
      </w:tr>
      <w:tr w:rsidR="00C866DC" w:rsidRPr="00752FFF" w:rsidTr="0072101C">
        <w:tc>
          <w:tcPr>
            <w:tcW w:w="600" w:type="dxa"/>
            <w:tcBorders>
              <w:top w:val="single" w:sz="4" w:space="0" w:color="auto"/>
              <w:bottom w:val="single" w:sz="4" w:space="0" w:color="auto"/>
              <w:right w:val="single" w:sz="4" w:space="0" w:color="auto"/>
            </w:tcBorders>
          </w:tcPr>
          <w:p w:rsidR="00C866DC" w:rsidRPr="00752FFF" w:rsidRDefault="00C866DC" w:rsidP="00C866DC">
            <w:pPr>
              <w:pStyle w:val="af8"/>
              <w:rPr>
                <w:rFonts w:ascii="Times New Roman" w:hAnsi="Times New Roman" w:cs="Times New Roman"/>
              </w:rPr>
            </w:pPr>
            <w:r w:rsidRPr="00752FFF">
              <w:rPr>
                <w:rFonts w:ascii="Times New Roman" w:hAnsi="Times New Roman" w:cs="Times New Roman"/>
              </w:rPr>
              <w:t>1.2.</w:t>
            </w:r>
          </w:p>
        </w:tc>
        <w:tc>
          <w:tcPr>
            <w:tcW w:w="3228" w:type="dxa"/>
            <w:gridSpan w:val="2"/>
            <w:tcBorders>
              <w:top w:val="single" w:sz="4" w:space="0" w:color="auto"/>
              <w:left w:val="single" w:sz="4" w:space="0" w:color="auto"/>
              <w:bottom w:val="single" w:sz="4" w:space="0" w:color="auto"/>
              <w:right w:val="single" w:sz="4" w:space="0" w:color="auto"/>
            </w:tcBorders>
          </w:tcPr>
          <w:p w:rsidR="00C866DC" w:rsidRPr="00752FFF" w:rsidRDefault="00C866DC" w:rsidP="00C866DC">
            <w:pPr>
              <w:pStyle w:val="af8"/>
              <w:rPr>
                <w:rFonts w:ascii="Times New Roman" w:hAnsi="Times New Roman" w:cs="Times New Roman"/>
              </w:rPr>
            </w:pPr>
            <w:r w:rsidRPr="00752FFF">
              <w:rPr>
                <w:rFonts w:ascii="Times New Roman" w:hAnsi="Times New Roman" w:cs="Times New Roman"/>
              </w:rPr>
              <w:t>Содержание, благоустройство мест массового отдыха населения городского округа Кинешма и других территорий общего пользования</w:t>
            </w:r>
          </w:p>
        </w:tc>
        <w:tc>
          <w:tcPr>
            <w:tcW w:w="1276" w:type="dxa"/>
            <w:vMerge w:val="restart"/>
            <w:tcBorders>
              <w:top w:val="single" w:sz="4" w:space="0" w:color="auto"/>
              <w:left w:val="single" w:sz="4" w:space="0" w:color="auto"/>
              <w:right w:val="single" w:sz="4" w:space="0" w:color="auto"/>
            </w:tcBorders>
          </w:tcPr>
          <w:p w:rsidR="00C866DC" w:rsidRPr="00752FFF" w:rsidRDefault="00C866DC" w:rsidP="00C866DC">
            <w:pPr>
              <w:pStyle w:val="af8"/>
              <w:jc w:val="center"/>
              <w:rPr>
                <w:rFonts w:ascii="Times New Roman" w:hAnsi="Times New Roman" w:cs="Times New Roman"/>
              </w:rPr>
            </w:pPr>
            <w:r>
              <w:rPr>
                <w:rFonts w:ascii="Times New Roman" w:hAnsi="Times New Roman" w:cs="Times New Roman"/>
              </w:rPr>
              <w:t>МУ УГХ</w:t>
            </w:r>
          </w:p>
        </w:tc>
        <w:tc>
          <w:tcPr>
            <w:tcW w:w="1417" w:type="dxa"/>
            <w:tcBorders>
              <w:top w:val="single" w:sz="4" w:space="0" w:color="auto"/>
              <w:left w:val="single" w:sz="4" w:space="0" w:color="auto"/>
              <w:bottom w:val="single" w:sz="4" w:space="0" w:color="auto"/>
              <w:right w:val="single" w:sz="4" w:space="0" w:color="auto"/>
            </w:tcBorders>
          </w:tcPr>
          <w:p w:rsidR="00C866DC" w:rsidRPr="00752FFF" w:rsidRDefault="001B20B3" w:rsidP="00C866DC">
            <w:pPr>
              <w:pStyle w:val="af8"/>
              <w:jc w:val="center"/>
              <w:rPr>
                <w:rFonts w:ascii="Times New Roman" w:hAnsi="Times New Roman" w:cs="Times New Roman"/>
              </w:rPr>
            </w:pPr>
            <w:r>
              <w:rPr>
                <w:rFonts w:ascii="Times New Roman" w:hAnsi="Times New Roman" w:cs="Times New Roman"/>
              </w:rPr>
              <w:t>8012,3</w:t>
            </w:r>
          </w:p>
        </w:tc>
        <w:tc>
          <w:tcPr>
            <w:tcW w:w="1276" w:type="dxa"/>
            <w:tcBorders>
              <w:top w:val="single" w:sz="4" w:space="0" w:color="auto"/>
              <w:left w:val="single" w:sz="4" w:space="0" w:color="auto"/>
              <w:bottom w:val="single" w:sz="4" w:space="0" w:color="auto"/>
              <w:right w:val="single" w:sz="4" w:space="0" w:color="auto"/>
            </w:tcBorders>
          </w:tcPr>
          <w:p w:rsidR="00C866DC" w:rsidRPr="00752FFF" w:rsidRDefault="005270F0" w:rsidP="00C866DC">
            <w:pPr>
              <w:pStyle w:val="af8"/>
              <w:jc w:val="center"/>
              <w:rPr>
                <w:rFonts w:ascii="Times New Roman" w:hAnsi="Times New Roman" w:cs="Times New Roman"/>
              </w:rPr>
            </w:pPr>
            <w:r>
              <w:rPr>
                <w:rFonts w:ascii="Times New Roman" w:hAnsi="Times New Roman" w:cs="Times New Roman"/>
              </w:rPr>
              <w:t>8 012,3</w:t>
            </w:r>
          </w:p>
        </w:tc>
        <w:tc>
          <w:tcPr>
            <w:tcW w:w="1275" w:type="dxa"/>
            <w:tcBorders>
              <w:top w:val="single" w:sz="4" w:space="0" w:color="auto"/>
              <w:left w:val="single" w:sz="4" w:space="0" w:color="auto"/>
              <w:bottom w:val="single" w:sz="4" w:space="0" w:color="auto"/>
            </w:tcBorders>
          </w:tcPr>
          <w:p w:rsidR="00C866DC" w:rsidRPr="00752FFF" w:rsidRDefault="005270F0" w:rsidP="00C866DC">
            <w:pPr>
              <w:pStyle w:val="af8"/>
              <w:jc w:val="center"/>
              <w:rPr>
                <w:rFonts w:ascii="Times New Roman" w:hAnsi="Times New Roman" w:cs="Times New Roman"/>
              </w:rPr>
            </w:pPr>
            <w:r>
              <w:rPr>
                <w:rFonts w:ascii="Times New Roman" w:hAnsi="Times New Roman" w:cs="Times New Roman"/>
              </w:rPr>
              <w:t>8 012,3</w:t>
            </w:r>
          </w:p>
        </w:tc>
      </w:tr>
      <w:tr w:rsidR="005270F0" w:rsidRPr="00752FFF" w:rsidTr="0072101C">
        <w:tc>
          <w:tcPr>
            <w:tcW w:w="600" w:type="dxa"/>
            <w:tcBorders>
              <w:top w:val="single" w:sz="4" w:space="0" w:color="auto"/>
              <w:bottom w:val="single" w:sz="4" w:space="0" w:color="auto"/>
              <w:right w:val="single" w:sz="4" w:space="0" w:color="auto"/>
            </w:tcBorders>
          </w:tcPr>
          <w:p w:rsidR="005270F0" w:rsidRPr="00752FFF" w:rsidRDefault="005270F0" w:rsidP="00C866DC">
            <w:pPr>
              <w:pStyle w:val="af8"/>
              <w:rPr>
                <w:rFonts w:ascii="Times New Roman" w:hAnsi="Times New Roman" w:cs="Times New Roman"/>
              </w:rPr>
            </w:pPr>
          </w:p>
        </w:tc>
        <w:tc>
          <w:tcPr>
            <w:tcW w:w="3228" w:type="dxa"/>
            <w:gridSpan w:val="2"/>
            <w:tcBorders>
              <w:top w:val="single" w:sz="4" w:space="0" w:color="auto"/>
              <w:left w:val="single" w:sz="4" w:space="0" w:color="auto"/>
              <w:bottom w:val="single" w:sz="4" w:space="0" w:color="auto"/>
              <w:right w:val="single" w:sz="4" w:space="0" w:color="auto"/>
            </w:tcBorders>
          </w:tcPr>
          <w:p w:rsidR="005270F0" w:rsidRPr="00752FFF" w:rsidRDefault="005270F0" w:rsidP="00C866DC">
            <w:pPr>
              <w:pStyle w:val="af8"/>
              <w:rPr>
                <w:rFonts w:ascii="Times New Roman" w:hAnsi="Times New Roman" w:cs="Times New Roman"/>
              </w:rPr>
            </w:pPr>
            <w:r w:rsidRPr="00752FFF">
              <w:rPr>
                <w:rFonts w:ascii="Times New Roman" w:hAnsi="Times New Roman" w:cs="Times New Roman"/>
              </w:rPr>
              <w:t>- бюджетные ассигнования</w:t>
            </w:r>
          </w:p>
        </w:tc>
        <w:tc>
          <w:tcPr>
            <w:tcW w:w="1276" w:type="dxa"/>
            <w:vMerge/>
            <w:tcBorders>
              <w:left w:val="single" w:sz="4" w:space="0" w:color="auto"/>
              <w:right w:val="single" w:sz="4" w:space="0" w:color="auto"/>
            </w:tcBorders>
          </w:tcPr>
          <w:p w:rsidR="005270F0" w:rsidRPr="00752FFF" w:rsidRDefault="005270F0" w:rsidP="00C866DC">
            <w:pPr>
              <w:pStyle w:val="af8"/>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5270F0" w:rsidRPr="00752FFF" w:rsidRDefault="001B20B3" w:rsidP="005266FC">
            <w:pPr>
              <w:pStyle w:val="af8"/>
              <w:jc w:val="center"/>
              <w:rPr>
                <w:rFonts w:ascii="Times New Roman" w:hAnsi="Times New Roman" w:cs="Times New Roman"/>
              </w:rPr>
            </w:pPr>
            <w:r>
              <w:rPr>
                <w:rFonts w:ascii="Times New Roman" w:hAnsi="Times New Roman" w:cs="Times New Roman"/>
              </w:rPr>
              <w:t>8012,3</w:t>
            </w:r>
          </w:p>
        </w:tc>
        <w:tc>
          <w:tcPr>
            <w:tcW w:w="1276" w:type="dxa"/>
            <w:tcBorders>
              <w:top w:val="single" w:sz="4" w:space="0" w:color="auto"/>
              <w:left w:val="single" w:sz="4" w:space="0" w:color="auto"/>
              <w:bottom w:val="single" w:sz="4" w:space="0" w:color="auto"/>
              <w:right w:val="single" w:sz="4" w:space="0" w:color="auto"/>
            </w:tcBorders>
          </w:tcPr>
          <w:p w:rsidR="005270F0" w:rsidRPr="00752FFF" w:rsidRDefault="005270F0" w:rsidP="005266FC">
            <w:pPr>
              <w:pStyle w:val="af8"/>
              <w:jc w:val="center"/>
              <w:rPr>
                <w:rFonts w:ascii="Times New Roman" w:hAnsi="Times New Roman" w:cs="Times New Roman"/>
              </w:rPr>
            </w:pPr>
            <w:r>
              <w:rPr>
                <w:rFonts w:ascii="Times New Roman" w:hAnsi="Times New Roman" w:cs="Times New Roman"/>
              </w:rPr>
              <w:t>8 012,3</w:t>
            </w:r>
          </w:p>
        </w:tc>
        <w:tc>
          <w:tcPr>
            <w:tcW w:w="1275" w:type="dxa"/>
            <w:tcBorders>
              <w:top w:val="single" w:sz="4" w:space="0" w:color="auto"/>
              <w:left w:val="single" w:sz="4" w:space="0" w:color="auto"/>
              <w:bottom w:val="single" w:sz="4" w:space="0" w:color="auto"/>
            </w:tcBorders>
          </w:tcPr>
          <w:p w:rsidR="005270F0" w:rsidRPr="00752FFF" w:rsidRDefault="005270F0" w:rsidP="005266FC">
            <w:pPr>
              <w:pStyle w:val="af8"/>
              <w:jc w:val="center"/>
              <w:rPr>
                <w:rFonts w:ascii="Times New Roman" w:hAnsi="Times New Roman" w:cs="Times New Roman"/>
              </w:rPr>
            </w:pPr>
            <w:r>
              <w:rPr>
                <w:rFonts w:ascii="Times New Roman" w:hAnsi="Times New Roman" w:cs="Times New Roman"/>
              </w:rPr>
              <w:t>8 012,3</w:t>
            </w:r>
          </w:p>
        </w:tc>
      </w:tr>
      <w:tr w:rsidR="005270F0" w:rsidRPr="00752FFF" w:rsidTr="0072101C">
        <w:tc>
          <w:tcPr>
            <w:tcW w:w="600" w:type="dxa"/>
            <w:tcBorders>
              <w:top w:val="single" w:sz="4" w:space="0" w:color="auto"/>
              <w:bottom w:val="single" w:sz="4" w:space="0" w:color="auto"/>
              <w:right w:val="single" w:sz="4" w:space="0" w:color="auto"/>
            </w:tcBorders>
          </w:tcPr>
          <w:p w:rsidR="005270F0" w:rsidRPr="00752FFF" w:rsidRDefault="005270F0" w:rsidP="00C866DC">
            <w:pPr>
              <w:pStyle w:val="af8"/>
              <w:rPr>
                <w:rFonts w:ascii="Times New Roman" w:hAnsi="Times New Roman" w:cs="Times New Roman"/>
              </w:rPr>
            </w:pPr>
          </w:p>
        </w:tc>
        <w:tc>
          <w:tcPr>
            <w:tcW w:w="3228" w:type="dxa"/>
            <w:gridSpan w:val="2"/>
            <w:tcBorders>
              <w:top w:val="single" w:sz="4" w:space="0" w:color="auto"/>
              <w:left w:val="single" w:sz="4" w:space="0" w:color="auto"/>
              <w:bottom w:val="single" w:sz="4" w:space="0" w:color="auto"/>
              <w:right w:val="single" w:sz="4" w:space="0" w:color="auto"/>
            </w:tcBorders>
          </w:tcPr>
          <w:p w:rsidR="005270F0" w:rsidRPr="00752FFF" w:rsidRDefault="005270F0" w:rsidP="00C866DC">
            <w:pPr>
              <w:pStyle w:val="af8"/>
              <w:rPr>
                <w:rFonts w:ascii="Times New Roman" w:hAnsi="Times New Roman" w:cs="Times New Roman"/>
              </w:rPr>
            </w:pPr>
            <w:r w:rsidRPr="00752FFF">
              <w:rPr>
                <w:rFonts w:ascii="Times New Roman" w:hAnsi="Times New Roman" w:cs="Times New Roman"/>
              </w:rPr>
              <w:t>- бюджет городского округа Кинешма</w:t>
            </w:r>
          </w:p>
        </w:tc>
        <w:tc>
          <w:tcPr>
            <w:tcW w:w="1276" w:type="dxa"/>
            <w:vMerge/>
            <w:tcBorders>
              <w:left w:val="single" w:sz="4" w:space="0" w:color="auto"/>
              <w:bottom w:val="single" w:sz="4" w:space="0" w:color="auto"/>
              <w:right w:val="single" w:sz="4" w:space="0" w:color="auto"/>
            </w:tcBorders>
          </w:tcPr>
          <w:p w:rsidR="005270F0" w:rsidRPr="00752FFF" w:rsidRDefault="005270F0" w:rsidP="00C866DC">
            <w:pPr>
              <w:pStyle w:val="af8"/>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5270F0" w:rsidRPr="00752FFF" w:rsidRDefault="001B20B3" w:rsidP="005266FC">
            <w:pPr>
              <w:pStyle w:val="af8"/>
              <w:jc w:val="center"/>
              <w:rPr>
                <w:rFonts w:ascii="Times New Roman" w:hAnsi="Times New Roman" w:cs="Times New Roman"/>
              </w:rPr>
            </w:pPr>
            <w:r>
              <w:rPr>
                <w:rFonts w:ascii="Times New Roman" w:hAnsi="Times New Roman" w:cs="Times New Roman"/>
              </w:rPr>
              <w:t>8012,3</w:t>
            </w:r>
          </w:p>
        </w:tc>
        <w:tc>
          <w:tcPr>
            <w:tcW w:w="1276" w:type="dxa"/>
            <w:tcBorders>
              <w:top w:val="single" w:sz="4" w:space="0" w:color="auto"/>
              <w:left w:val="single" w:sz="4" w:space="0" w:color="auto"/>
              <w:bottom w:val="single" w:sz="4" w:space="0" w:color="auto"/>
              <w:right w:val="single" w:sz="4" w:space="0" w:color="auto"/>
            </w:tcBorders>
          </w:tcPr>
          <w:p w:rsidR="005270F0" w:rsidRPr="00752FFF" w:rsidRDefault="005270F0" w:rsidP="005266FC">
            <w:pPr>
              <w:pStyle w:val="af8"/>
              <w:jc w:val="center"/>
              <w:rPr>
                <w:rFonts w:ascii="Times New Roman" w:hAnsi="Times New Roman" w:cs="Times New Roman"/>
              </w:rPr>
            </w:pPr>
            <w:r>
              <w:rPr>
                <w:rFonts w:ascii="Times New Roman" w:hAnsi="Times New Roman" w:cs="Times New Roman"/>
              </w:rPr>
              <w:t>8 012,3</w:t>
            </w:r>
          </w:p>
        </w:tc>
        <w:tc>
          <w:tcPr>
            <w:tcW w:w="1275" w:type="dxa"/>
            <w:tcBorders>
              <w:top w:val="single" w:sz="4" w:space="0" w:color="auto"/>
              <w:left w:val="single" w:sz="4" w:space="0" w:color="auto"/>
              <w:bottom w:val="single" w:sz="4" w:space="0" w:color="auto"/>
            </w:tcBorders>
          </w:tcPr>
          <w:p w:rsidR="005270F0" w:rsidRPr="00752FFF" w:rsidRDefault="005270F0" w:rsidP="005266FC">
            <w:pPr>
              <w:pStyle w:val="af8"/>
              <w:jc w:val="center"/>
              <w:rPr>
                <w:rFonts w:ascii="Times New Roman" w:hAnsi="Times New Roman" w:cs="Times New Roman"/>
              </w:rPr>
            </w:pPr>
            <w:r>
              <w:rPr>
                <w:rFonts w:ascii="Times New Roman" w:hAnsi="Times New Roman" w:cs="Times New Roman"/>
              </w:rPr>
              <w:t>8 012,3</w:t>
            </w:r>
          </w:p>
        </w:tc>
      </w:tr>
      <w:tr w:rsidR="00C866DC" w:rsidRPr="00752FFF" w:rsidTr="0072101C">
        <w:tc>
          <w:tcPr>
            <w:tcW w:w="600" w:type="dxa"/>
            <w:tcBorders>
              <w:top w:val="single" w:sz="4" w:space="0" w:color="auto"/>
              <w:bottom w:val="single" w:sz="4" w:space="0" w:color="auto"/>
              <w:right w:val="single" w:sz="4" w:space="0" w:color="auto"/>
            </w:tcBorders>
          </w:tcPr>
          <w:p w:rsidR="00C866DC" w:rsidRPr="00752FFF" w:rsidRDefault="00C866DC" w:rsidP="00C866DC">
            <w:pPr>
              <w:pStyle w:val="af8"/>
              <w:rPr>
                <w:rFonts w:ascii="Times New Roman" w:hAnsi="Times New Roman" w:cs="Times New Roman"/>
              </w:rPr>
            </w:pPr>
            <w:r w:rsidRPr="00752FFF">
              <w:rPr>
                <w:rFonts w:ascii="Times New Roman" w:hAnsi="Times New Roman" w:cs="Times New Roman"/>
              </w:rPr>
              <w:t>1.3.</w:t>
            </w:r>
          </w:p>
        </w:tc>
        <w:tc>
          <w:tcPr>
            <w:tcW w:w="3228" w:type="dxa"/>
            <w:gridSpan w:val="2"/>
            <w:tcBorders>
              <w:top w:val="single" w:sz="4" w:space="0" w:color="auto"/>
              <w:left w:val="single" w:sz="4" w:space="0" w:color="auto"/>
              <w:bottom w:val="single" w:sz="4" w:space="0" w:color="auto"/>
              <w:right w:val="single" w:sz="4" w:space="0" w:color="auto"/>
            </w:tcBorders>
          </w:tcPr>
          <w:p w:rsidR="00C866DC" w:rsidRPr="00752FFF" w:rsidRDefault="00C866DC" w:rsidP="00C866DC">
            <w:pPr>
              <w:pStyle w:val="af8"/>
              <w:rPr>
                <w:rFonts w:ascii="Times New Roman" w:hAnsi="Times New Roman" w:cs="Times New Roman"/>
              </w:rPr>
            </w:pPr>
            <w:r w:rsidRPr="00752FFF">
              <w:rPr>
                <w:rFonts w:ascii="Times New Roman" w:hAnsi="Times New Roman" w:cs="Times New Roman"/>
              </w:rPr>
              <w:t>Содержание и ремонт детских игровых площадок</w:t>
            </w:r>
          </w:p>
        </w:tc>
        <w:tc>
          <w:tcPr>
            <w:tcW w:w="1276" w:type="dxa"/>
            <w:vMerge w:val="restart"/>
            <w:tcBorders>
              <w:top w:val="single" w:sz="4" w:space="0" w:color="auto"/>
              <w:left w:val="single" w:sz="4" w:space="0" w:color="auto"/>
              <w:right w:val="single" w:sz="4" w:space="0" w:color="auto"/>
            </w:tcBorders>
          </w:tcPr>
          <w:p w:rsidR="00C866DC" w:rsidRPr="00752FFF" w:rsidRDefault="00C866DC" w:rsidP="00C866DC">
            <w:pPr>
              <w:pStyle w:val="af8"/>
              <w:jc w:val="center"/>
              <w:rPr>
                <w:rFonts w:ascii="Times New Roman" w:hAnsi="Times New Roman" w:cs="Times New Roman"/>
              </w:rPr>
            </w:pPr>
            <w:r>
              <w:rPr>
                <w:rFonts w:ascii="Times New Roman" w:hAnsi="Times New Roman" w:cs="Times New Roman"/>
              </w:rPr>
              <w:t>МУ УГХ</w:t>
            </w:r>
          </w:p>
        </w:tc>
        <w:tc>
          <w:tcPr>
            <w:tcW w:w="1417" w:type="dxa"/>
            <w:tcBorders>
              <w:top w:val="single" w:sz="4" w:space="0" w:color="auto"/>
              <w:left w:val="single" w:sz="4" w:space="0" w:color="auto"/>
              <w:bottom w:val="single" w:sz="4" w:space="0" w:color="auto"/>
              <w:right w:val="single" w:sz="4" w:space="0" w:color="auto"/>
            </w:tcBorders>
          </w:tcPr>
          <w:p w:rsidR="00C866DC" w:rsidRPr="00752FFF" w:rsidRDefault="005270F0" w:rsidP="00C866DC">
            <w:pPr>
              <w:pStyle w:val="af8"/>
              <w:jc w:val="center"/>
              <w:rPr>
                <w:rFonts w:ascii="Times New Roman" w:hAnsi="Times New Roman" w:cs="Times New Roman"/>
              </w:rPr>
            </w:pPr>
            <w:r>
              <w:rPr>
                <w:rFonts w:ascii="Times New Roman" w:hAnsi="Times New Roman" w:cs="Times New Roman"/>
              </w:rPr>
              <w:t>150,0</w:t>
            </w:r>
          </w:p>
        </w:tc>
        <w:tc>
          <w:tcPr>
            <w:tcW w:w="1276" w:type="dxa"/>
            <w:tcBorders>
              <w:top w:val="single" w:sz="4" w:space="0" w:color="auto"/>
              <w:left w:val="single" w:sz="4" w:space="0" w:color="auto"/>
              <w:bottom w:val="single" w:sz="4" w:space="0" w:color="auto"/>
              <w:right w:val="single" w:sz="4" w:space="0" w:color="auto"/>
            </w:tcBorders>
          </w:tcPr>
          <w:p w:rsidR="00C866DC" w:rsidRPr="00752FFF" w:rsidRDefault="00C866DC" w:rsidP="005270F0">
            <w:pPr>
              <w:pStyle w:val="af8"/>
              <w:jc w:val="center"/>
              <w:rPr>
                <w:rFonts w:ascii="Times New Roman" w:hAnsi="Times New Roman" w:cs="Times New Roman"/>
              </w:rPr>
            </w:pPr>
            <w:r w:rsidRPr="00752FFF">
              <w:rPr>
                <w:rFonts w:ascii="Times New Roman" w:hAnsi="Times New Roman" w:cs="Times New Roman"/>
              </w:rPr>
              <w:t xml:space="preserve"> </w:t>
            </w:r>
            <w:r w:rsidR="005270F0">
              <w:rPr>
                <w:rFonts w:ascii="Times New Roman" w:hAnsi="Times New Roman" w:cs="Times New Roman"/>
              </w:rPr>
              <w:t>150,0</w:t>
            </w:r>
          </w:p>
        </w:tc>
        <w:tc>
          <w:tcPr>
            <w:tcW w:w="1275" w:type="dxa"/>
            <w:tcBorders>
              <w:top w:val="single" w:sz="4" w:space="0" w:color="auto"/>
              <w:left w:val="single" w:sz="4" w:space="0" w:color="auto"/>
              <w:bottom w:val="single" w:sz="4" w:space="0" w:color="auto"/>
            </w:tcBorders>
          </w:tcPr>
          <w:p w:rsidR="00C866DC" w:rsidRPr="00752FFF" w:rsidRDefault="00C866DC" w:rsidP="005270F0">
            <w:pPr>
              <w:pStyle w:val="af8"/>
              <w:jc w:val="center"/>
              <w:rPr>
                <w:rFonts w:ascii="Times New Roman" w:hAnsi="Times New Roman" w:cs="Times New Roman"/>
              </w:rPr>
            </w:pPr>
            <w:r w:rsidRPr="00752FFF">
              <w:rPr>
                <w:rFonts w:ascii="Times New Roman" w:hAnsi="Times New Roman" w:cs="Times New Roman"/>
              </w:rPr>
              <w:t xml:space="preserve"> </w:t>
            </w:r>
            <w:r w:rsidR="005270F0">
              <w:rPr>
                <w:rFonts w:ascii="Times New Roman" w:hAnsi="Times New Roman" w:cs="Times New Roman"/>
              </w:rPr>
              <w:t>150,0</w:t>
            </w:r>
          </w:p>
        </w:tc>
      </w:tr>
      <w:tr w:rsidR="005270F0" w:rsidRPr="00752FFF" w:rsidTr="0072101C">
        <w:tc>
          <w:tcPr>
            <w:tcW w:w="600" w:type="dxa"/>
            <w:tcBorders>
              <w:top w:val="single" w:sz="4" w:space="0" w:color="auto"/>
              <w:bottom w:val="single" w:sz="4" w:space="0" w:color="auto"/>
              <w:right w:val="single" w:sz="4" w:space="0" w:color="auto"/>
            </w:tcBorders>
          </w:tcPr>
          <w:p w:rsidR="005270F0" w:rsidRPr="00752FFF" w:rsidRDefault="005270F0" w:rsidP="00C866DC">
            <w:pPr>
              <w:pStyle w:val="af8"/>
              <w:rPr>
                <w:rFonts w:ascii="Times New Roman" w:hAnsi="Times New Roman" w:cs="Times New Roman"/>
              </w:rPr>
            </w:pPr>
          </w:p>
        </w:tc>
        <w:tc>
          <w:tcPr>
            <w:tcW w:w="3228" w:type="dxa"/>
            <w:gridSpan w:val="2"/>
            <w:tcBorders>
              <w:top w:val="single" w:sz="4" w:space="0" w:color="auto"/>
              <w:left w:val="single" w:sz="4" w:space="0" w:color="auto"/>
              <w:bottom w:val="single" w:sz="4" w:space="0" w:color="auto"/>
              <w:right w:val="single" w:sz="4" w:space="0" w:color="auto"/>
            </w:tcBorders>
          </w:tcPr>
          <w:p w:rsidR="005270F0" w:rsidRPr="00752FFF" w:rsidRDefault="005270F0" w:rsidP="00C866DC">
            <w:pPr>
              <w:pStyle w:val="af8"/>
              <w:rPr>
                <w:rFonts w:ascii="Times New Roman" w:hAnsi="Times New Roman" w:cs="Times New Roman"/>
              </w:rPr>
            </w:pPr>
            <w:r w:rsidRPr="00752FFF">
              <w:rPr>
                <w:rFonts w:ascii="Times New Roman" w:hAnsi="Times New Roman" w:cs="Times New Roman"/>
              </w:rPr>
              <w:t>- бюджетные ассигнования</w:t>
            </w:r>
          </w:p>
        </w:tc>
        <w:tc>
          <w:tcPr>
            <w:tcW w:w="1276" w:type="dxa"/>
            <w:vMerge/>
            <w:tcBorders>
              <w:left w:val="single" w:sz="4" w:space="0" w:color="auto"/>
              <w:right w:val="single" w:sz="4" w:space="0" w:color="auto"/>
            </w:tcBorders>
          </w:tcPr>
          <w:p w:rsidR="005270F0" w:rsidRPr="00752FFF" w:rsidRDefault="005270F0" w:rsidP="00C866DC">
            <w:pPr>
              <w:pStyle w:val="af8"/>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5270F0" w:rsidRPr="00752FFF" w:rsidRDefault="005270F0" w:rsidP="005266FC">
            <w:pPr>
              <w:pStyle w:val="af8"/>
              <w:jc w:val="center"/>
              <w:rPr>
                <w:rFonts w:ascii="Times New Roman" w:hAnsi="Times New Roman" w:cs="Times New Roman"/>
              </w:rPr>
            </w:pPr>
            <w:r>
              <w:rPr>
                <w:rFonts w:ascii="Times New Roman" w:hAnsi="Times New Roman" w:cs="Times New Roman"/>
              </w:rPr>
              <w:t>150,0</w:t>
            </w:r>
          </w:p>
        </w:tc>
        <w:tc>
          <w:tcPr>
            <w:tcW w:w="1276" w:type="dxa"/>
            <w:tcBorders>
              <w:top w:val="single" w:sz="4" w:space="0" w:color="auto"/>
              <w:left w:val="single" w:sz="4" w:space="0" w:color="auto"/>
              <w:bottom w:val="single" w:sz="4" w:space="0" w:color="auto"/>
              <w:right w:val="single" w:sz="4" w:space="0" w:color="auto"/>
            </w:tcBorders>
          </w:tcPr>
          <w:p w:rsidR="005270F0" w:rsidRPr="00752FFF" w:rsidRDefault="005270F0" w:rsidP="005266FC">
            <w:pPr>
              <w:pStyle w:val="af8"/>
              <w:jc w:val="center"/>
              <w:rPr>
                <w:rFonts w:ascii="Times New Roman" w:hAnsi="Times New Roman" w:cs="Times New Roman"/>
              </w:rPr>
            </w:pPr>
            <w:r w:rsidRPr="00752FFF">
              <w:rPr>
                <w:rFonts w:ascii="Times New Roman" w:hAnsi="Times New Roman" w:cs="Times New Roman"/>
              </w:rPr>
              <w:t xml:space="preserve"> </w:t>
            </w:r>
            <w:r>
              <w:rPr>
                <w:rFonts w:ascii="Times New Roman" w:hAnsi="Times New Roman" w:cs="Times New Roman"/>
              </w:rPr>
              <w:t>150,0</w:t>
            </w:r>
          </w:p>
        </w:tc>
        <w:tc>
          <w:tcPr>
            <w:tcW w:w="1275" w:type="dxa"/>
            <w:tcBorders>
              <w:top w:val="single" w:sz="4" w:space="0" w:color="auto"/>
              <w:left w:val="single" w:sz="4" w:space="0" w:color="auto"/>
              <w:bottom w:val="single" w:sz="4" w:space="0" w:color="auto"/>
            </w:tcBorders>
          </w:tcPr>
          <w:p w:rsidR="005270F0" w:rsidRPr="00752FFF" w:rsidRDefault="005270F0" w:rsidP="005266FC">
            <w:pPr>
              <w:pStyle w:val="af8"/>
              <w:jc w:val="center"/>
              <w:rPr>
                <w:rFonts w:ascii="Times New Roman" w:hAnsi="Times New Roman" w:cs="Times New Roman"/>
              </w:rPr>
            </w:pPr>
            <w:r w:rsidRPr="00752FFF">
              <w:rPr>
                <w:rFonts w:ascii="Times New Roman" w:hAnsi="Times New Roman" w:cs="Times New Roman"/>
              </w:rPr>
              <w:t xml:space="preserve"> </w:t>
            </w:r>
            <w:r>
              <w:rPr>
                <w:rFonts w:ascii="Times New Roman" w:hAnsi="Times New Roman" w:cs="Times New Roman"/>
              </w:rPr>
              <w:t>150,0</w:t>
            </w:r>
          </w:p>
        </w:tc>
      </w:tr>
      <w:tr w:rsidR="005270F0" w:rsidRPr="00752FFF" w:rsidTr="0072101C">
        <w:tc>
          <w:tcPr>
            <w:tcW w:w="600" w:type="dxa"/>
            <w:tcBorders>
              <w:top w:val="single" w:sz="4" w:space="0" w:color="auto"/>
              <w:bottom w:val="single" w:sz="4" w:space="0" w:color="auto"/>
              <w:right w:val="single" w:sz="4" w:space="0" w:color="auto"/>
            </w:tcBorders>
          </w:tcPr>
          <w:p w:rsidR="005270F0" w:rsidRPr="00752FFF" w:rsidRDefault="005270F0" w:rsidP="00C866DC">
            <w:pPr>
              <w:pStyle w:val="af8"/>
              <w:rPr>
                <w:rFonts w:ascii="Times New Roman" w:hAnsi="Times New Roman" w:cs="Times New Roman"/>
              </w:rPr>
            </w:pPr>
          </w:p>
        </w:tc>
        <w:tc>
          <w:tcPr>
            <w:tcW w:w="3228" w:type="dxa"/>
            <w:gridSpan w:val="2"/>
            <w:tcBorders>
              <w:top w:val="single" w:sz="4" w:space="0" w:color="auto"/>
              <w:left w:val="single" w:sz="4" w:space="0" w:color="auto"/>
              <w:bottom w:val="single" w:sz="4" w:space="0" w:color="auto"/>
              <w:right w:val="single" w:sz="4" w:space="0" w:color="auto"/>
            </w:tcBorders>
          </w:tcPr>
          <w:p w:rsidR="005270F0" w:rsidRPr="00752FFF" w:rsidRDefault="005270F0" w:rsidP="00C866DC">
            <w:pPr>
              <w:pStyle w:val="af8"/>
              <w:rPr>
                <w:rFonts w:ascii="Times New Roman" w:hAnsi="Times New Roman" w:cs="Times New Roman"/>
              </w:rPr>
            </w:pPr>
            <w:r w:rsidRPr="00752FFF">
              <w:rPr>
                <w:rFonts w:ascii="Times New Roman" w:hAnsi="Times New Roman" w:cs="Times New Roman"/>
              </w:rPr>
              <w:t>- бюджет городского округа Кинешма</w:t>
            </w:r>
          </w:p>
        </w:tc>
        <w:tc>
          <w:tcPr>
            <w:tcW w:w="1276" w:type="dxa"/>
            <w:vMerge/>
            <w:tcBorders>
              <w:left w:val="single" w:sz="4" w:space="0" w:color="auto"/>
              <w:bottom w:val="single" w:sz="4" w:space="0" w:color="auto"/>
              <w:right w:val="single" w:sz="4" w:space="0" w:color="auto"/>
            </w:tcBorders>
          </w:tcPr>
          <w:p w:rsidR="005270F0" w:rsidRPr="00752FFF" w:rsidRDefault="005270F0" w:rsidP="00C866DC">
            <w:pPr>
              <w:pStyle w:val="af8"/>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5270F0" w:rsidRPr="00752FFF" w:rsidRDefault="005270F0" w:rsidP="005266FC">
            <w:pPr>
              <w:pStyle w:val="af8"/>
              <w:jc w:val="center"/>
              <w:rPr>
                <w:rFonts w:ascii="Times New Roman" w:hAnsi="Times New Roman" w:cs="Times New Roman"/>
              </w:rPr>
            </w:pPr>
            <w:r>
              <w:rPr>
                <w:rFonts w:ascii="Times New Roman" w:hAnsi="Times New Roman" w:cs="Times New Roman"/>
              </w:rPr>
              <w:t>150,0</w:t>
            </w:r>
          </w:p>
        </w:tc>
        <w:tc>
          <w:tcPr>
            <w:tcW w:w="1276" w:type="dxa"/>
            <w:tcBorders>
              <w:top w:val="single" w:sz="4" w:space="0" w:color="auto"/>
              <w:left w:val="single" w:sz="4" w:space="0" w:color="auto"/>
              <w:bottom w:val="single" w:sz="4" w:space="0" w:color="auto"/>
              <w:right w:val="single" w:sz="4" w:space="0" w:color="auto"/>
            </w:tcBorders>
          </w:tcPr>
          <w:p w:rsidR="005270F0" w:rsidRPr="00752FFF" w:rsidRDefault="005270F0" w:rsidP="005266FC">
            <w:pPr>
              <w:pStyle w:val="af8"/>
              <w:jc w:val="center"/>
              <w:rPr>
                <w:rFonts w:ascii="Times New Roman" w:hAnsi="Times New Roman" w:cs="Times New Roman"/>
              </w:rPr>
            </w:pPr>
            <w:r w:rsidRPr="00752FFF">
              <w:rPr>
                <w:rFonts w:ascii="Times New Roman" w:hAnsi="Times New Roman" w:cs="Times New Roman"/>
              </w:rPr>
              <w:t xml:space="preserve"> </w:t>
            </w:r>
            <w:r>
              <w:rPr>
                <w:rFonts w:ascii="Times New Roman" w:hAnsi="Times New Roman" w:cs="Times New Roman"/>
              </w:rPr>
              <w:t>150,0</w:t>
            </w:r>
          </w:p>
        </w:tc>
        <w:tc>
          <w:tcPr>
            <w:tcW w:w="1275" w:type="dxa"/>
            <w:tcBorders>
              <w:top w:val="single" w:sz="4" w:space="0" w:color="auto"/>
              <w:left w:val="single" w:sz="4" w:space="0" w:color="auto"/>
              <w:bottom w:val="single" w:sz="4" w:space="0" w:color="auto"/>
            </w:tcBorders>
          </w:tcPr>
          <w:p w:rsidR="005270F0" w:rsidRPr="00752FFF" w:rsidRDefault="005270F0" w:rsidP="005266FC">
            <w:pPr>
              <w:pStyle w:val="af8"/>
              <w:jc w:val="center"/>
              <w:rPr>
                <w:rFonts w:ascii="Times New Roman" w:hAnsi="Times New Roman" w:cs="Times New Roman"/>
              </w:rPr>
            </w:pPr>
            <w:r w:rsidRPr="00752FFF">
              <w:rPr>
                <w:rFonts w:ascii="Times New Roman" w:hAnsi="Times New Roman" w:cs="Times New Roman"/>
              </w:rPr>
              <w:t xml:space="preserve"> </w:t>
            </w:r>
            <w:r>
              <w:rPr>
                <w:rFonts w:ascii="Times New Roman" w:hAnsi="Times New Roman" w:cs="Times New Roman"/>
              </w:rPr>
              <w:t>150,0</w:t>
            </w:r>
          </w:p>
        </w:tc>
      </w:tr>
      <w:tr w:rsidR="00C866DC" w:rsidRPr="00752FFF" w:rsidTr="0072101C">
        <w:tc>
          <w:tcPr>
            <w:tcW w:w="600" w:type="dxa"/>
            <w:tcBorders>
              <w:top w:val="single" w:sz="4" w:space="0" w:color="auto"/>
              <w:bottom w:val="single" w:sz="4" w:space="0" w:color="auto"/>
              <w:right w:val="single" w:sz="4" w:space="0" w:color="auto"/>
            </w:tcBorders>
          </w:tcPr>
          <w:p w:rsidR="00C866DC" w:rsidRPr="00752FFF" w:rsidRDefault="00C866DC" w:rsidP="00C866DC">
            <w:pPr>
              <w:pStyle w:val="af8"/>
              <w:rPr>
                <w:rFonts w:ascii="Times New Roman" w:hAnsi="Times New Roman" w:cs="Times New Roman"/>
              </w:rPr>
            </w:pPr>
            <w:r>
              <w:rPr>
                <w:rFonts w:ascii="Times New Roman" w:hAnsi="Times New Roman" w:cs="Times New Roman"/>
              </w:rPr>
              <w:t>1.4</w:t>
            </w:r>
            <w:r w:rsidRPr="00752FFF">
              <w:rPr>
                <w:rFonts w:ascii="Times New Roman" w:hAnsi="Times New Roman" w:cs="Times New Roman"/>
              </w:rPr>
              <w:t>.</w:t>
            </w:r>
          </w:p>
        </w:tc>
        <w:tc>
          <w:tcPr>
            <w:tcW w:w="3228" w:type="dxa"/>
            <w:gridSpan w:val="2"/>
            <w:tcBorders>
              <w:top w:val="single" w:sz="4" w:space="0" w:color="auto"/>
              <w:left w:val="single" w:sz="4" w:space="0" w:color="auto"/>
              <w:bottom w:val="single" w:sz="4" w:space="0" w:color="auto"/>
              <w:right w:val="single" w:sz="4" w:space="0" w:color="auto"/>
            </w:tcBorders>
          </w:tcPr>
          <w:p w:rsidR="00C866DC" w:rsidRPr="00752FFF" w:rsidRDefault="0072101C" w:rsidP="00C866DC">
            <w:pPr>
              <w:pStyle w:val="af8"/>
              <w:rPr>
                <w:rFonts w:ascii="Times New Roman" w:hAnsi="Times New Roman" w:cs="Times New Roman"/>
              </w:rPr>
            </w:pPr>
            <w:r>
              <w:rPr>
                <w:rFonts w:ascii="Times New Roman" w:hAnsi="Times New Roman" w:cs="Times New Roman"/>
              </w:rPr>
              <w:t xml:space="preserve"> </w:t>
            </w:r>
            <w:r w:rsidRPr="0072101C">
              <w:rPr>
                <w:rFonts w:ascii="Times New Roman" w:hAnsi="Times New Roman" w:cs="Times New Roman"/>
              </w:rPr>
              <w:t>Ремонт мемориалов воинских захоронений и памятных знаков на территории городского округа Кинешма</w:t>
            </w:r>
          </w:p>
        </w:tc>
        <w:tc>
          <w:tcPr>
            <w:tcW w:w="1276" w:type="dxa"/>
            <w:vMerge w:val="restart"/>
            <w:tcBorders>
              <w:top w:val="single" w:sz="4" w:space="0" w:color="auto"/>
              <w:left w:val="single" w:sz="4" w:space="0" w:color="auto"/>
              <w:right w:val="single" w:sz="4" w:space="0" w:color="auto"/>
            </w:tcBorders>
          </w:tcPr>
          <w:p w:rsidR="00C866DC" w:rsidRDefault="00C866DC" w:rsidP="0072101C">
            <w:pPr>
              <w:pStyle w:val="af8"/>
              <w:jc w:val="center"/>
              <w:rPr>
                <w:rFonts w:ascii="Times New Roman" w:hAnsi="Times New Roman" w:cs="Times New Roman"/>
              </w:rPr>
            </w:pPr>
            <w:r>
              <w:rPr>
                <w:rFonts w:ascii="Times New Roman" w:hAnsi="Times New Roman" w:cs="Times New Roman"/>
              </w:rPr>
              <w:t xml:space="preserve">МУ </w:t>
            </w:r>
            <w:r w:rsidR="0072101C">
              <w:rPr>
                <w:rFonts w:ascii="Times New Roman" w:hAnsi="Times New Roman" w:cs="Times New Roman"/>
              </w:rPr>
              <w:t>УГХ</w:t>
            </w:r>
          </w:p>
        </w:tc>
        <w:tc>
          <w:tcPr>
            <w:tcW w:w="1417" w:type="dxa"/>
            <w:tcBorders>
              <w:top w:val="single" w:sz="4" w:space="0" w:color="auto"/>
              <w:left w:val="single" w:sz="4" w:space="0" w:color="auto"/>
              <w:bottom w:val="single" w:sz="4" w:space="0" w:color="auto"/>
              <w:right w:val="single" w:sz="4" w:space="0" w:color="auto"/>
            </w:tcBorders>
          </w:tcPr>
          <w:p w:rsidR="00C866DC" w:rsidRPr="00752FFF" w:rsidRDefault="0072101C" w:rsidP="005270F0">
            <w:pPr>
              <w:pStyle w:val="af8"/>
              <w:jc w:val="center"/>
              <w:rPr>
                <w:rFonts w:ascii="Times New Roman" w:hAnsi="Times New Roman" w:cs="Times New Roman"/>
              </w:rPr>
            </w:pPr>
            <w:r>
              <w:rPr>
                <w:rFonts w:ascii="Times New Roman" w:hAnsi="Times New Roman" w:cs="Times New Roman"/>
              </w:rPr>
              <w:t>5</w:t>
            </w:r>
            <w:r w:rsidR="005270F0">
              <w:rPr>
                <w:rFonts w:ascii="Times New Roman" w:hAnsi="Times New Roman" w:cs="Times New Roman"/>
              </w:rPr>
              <w:t>0</w:t>
            </w:r>
            <w:r>
              <w:rPr>
                <w:rFonts w:ascii="Times New Roman" w:hAnsi="Times New Roman" w:cs="Times New Roman"/>
              </w:rPr>
              <w:t>0,</w:t>
            </w:r>
            <w:r w:rsidR="005270F0">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C866DC" w:rsidRPr="00752FFF" w:rsidRDefault="0072101C" w:rsidP="005270F0">
            <w:pPr>
              <w:pStyle w:val="af8"/>
              <w:jc w:val="center"/>
              <w:rPr>
                <w:rFonts w:ascii="Times New Roman" w:hAnsi="Times New Roman" w:cs="Times New Roman"/>
              </w:rPr>
            </w:pPr>
            <w:r>
              <w:rPr>
                <w:rFonts w:ascii="Times New Roman" w:hAnsi="Times New Roman" w:cs="Times New Roman"/>
              </w:rPr>
              <w:t>5</w:t>
            </w:r>
            <w:r w:rsidR="005270F0">
              <w:rPr>
                <w:rFonts w:ascii="Times New Roman" w:hAnsi="Times New Roman" w:cs="Times New Roman"/>
              </w:rPr>
              <w:t>0</w:t>
            </w:r>
            <w:r>
              <w:rPr>
                <w:rFonts w:ascii="Times New Roman" w:hAnsi="Times New Roman" w:cs="Times New Roman"/>
              </w:rPr>
              <w:t>0,</w:t>
            </w:r>
            <w:r w:rsidR="005270F0">
              <w:rPr>
                <w:rFonts w:ascii="Times New Roman" w:hAnsi="Times New Roman" w:cs="Times New Roman"/>
              </w:rPr>
              <w:t>0</w:t>
            </w:r>
          </w:p>
        </w:tc>
        <w:tc>
          <w:tcPr>
            <w:tcW w:w="1275" w:type="dxa"/>
            <w:tcBorders>
              <w:top w:val="single" w:sz="4" w:space="0" w:color="auto"/>
              <w:left w:val="single" w:sz="4" w:space="0" w:color="auto"/>
              <w:bottom w:val="single" w:sz="4" w:space="0" w:color="auto"/>
            </w:tcBorders>
          </w:tcPr>
          <w:p w:rsidR="00C866DC" w:rsidRPr="00752FFF" w:rsidRDefault="0072101C" w:rsidP="005270F0">
            <w:pPr>
              <w:pStyle w:val="af8"/>
              <w:jc w:val="center"/>
              <w:rPr>
                <w:rFonts w:ascii="Times New Roman" w:hAnsi="Times New Roman" w:cs="Times New Roman"/>
              </w:rPr>
            </w:pPr>
            <w:r>
              <w:rPr>
                <w:rFonts w:ascii="Times New Roman" w:hAnsi="Times New Roman" w:cs="Times New Roman"/>
              </w:rPr>
              <w:t>5</w:t>
            </w:r>
            <w:r w:rsidR="005270F0">
              <w:rPr>
                <w:rFonts w:ascii="Times New Roman" w:hAnsi="Times New Roman" w:cs="Times New Roman"/>
              </w:rPr>
              <w:t>0</w:t>
            </w:r>
            <w:r>
              <w:rPr>
                <w:rFonts w:ascii="Times New Roman" w:hAnsi="Times New Roman" w:cs="Times New Roman"/>
              </w:rPr>
              <w:t>0,</w:t>
            </w:r>
            <w:r w:rsidR="005270F0">
              <w:rPr>
                <w:rFonts w:ascii="Times New Roman" w:hAnsi="Times New Roman" w:cs="Times New Roman"/>
              </w:rPr>
              <w:t>0</w:t>
            </w:r>
          </w:p>
        </w:tc>
      </w:tr>
      <w:tr w:rsidR="0072101C" w:rsidRPr="00752FFF" w:rsidTr="0072101C">
        <w:tc>
          <w:tcPr>
            <w:tcW w:w="600" w:type="dxa"/>
            <w:tcBorders>
              <w:top w:val="single" w:sz="4" w:space="0" w:color="auto"/>
              <w:bottom w:val="single" w:sz="4" w:space="0" w:color="auto"/>
              <w:right w:val="single" w:sz="4" w:space="0" w:color="auto"/>
            </w:tcBorders>
          </w:tcPr>
          <w:p w:rsidR="0072101C" w:rsidRPr="00752FFF" w:rsidRDefault="0072101C" w:rsidP="00C866DC">
            <w:pPr>
              <w:pStyle w:val="af8"/>
              <w:rPr>
                <w:rFonts w:ascii="Times New Roman" w:hAnsi="Times New Roman" w:cs="Times New Roman"/>
              </w:rPr>
            </w:pPr>
          </w:p>
        </w:tc>
        <w:tc>
          <w:tcPr>
            <w:tcW w:w="3228" w:type="dxa"/>
            <w:gridSpan w:val="2"/>
            <w:tcBorders>
              <w:top w:val="single" w:sz="4" w:space="0" w:color="auto"/>
              <w:left w:val="single" w:sz="4" w:space="0" w:color="auto"/>
              <w:bottom w:val="single" w:sz="4" w:space="0" w:color="auto"/>
              <w:right w:val="single" w:sz="4" w:space="0" w:color="auto"/>
            </w:tcBorders>
          </w:tcPr>
          <w:p w:rsidR="0072101C" w:rsidRPr="00752FFF" w:rsidRDefault="0072101C" w:rsidP="00C866DC">
            <w:pPr>
              <w:pStyle w:val="af8"/>
              <w:rPr>
                <w:rFonts w:ascii="Times New Roman" w:hAnsi="Times New Roman" w:cs="Times New Roman"/>
              </w:rPr>
            </w:pPr>
            <w:r w:rsidRPr="00752FFF">
              <w:rPr>
                <w:rFonts w:ascii="Times New Roman" w:hAnsi="Times New Roman" w:cs="Times New Roman"/>
              </w:rPr>
              <w:t>- бюджетные ассигнования</w:t>
            </w:r>
          </w:p>
        </w:tc>
        <w:tc>
          <w:tcPr>
            <w:tcW w:w="1276" w:type="dxa"/>
            <w:vMerge/>
            <w:tcBorders>
              <w:left w:val="single" w:sz="4" w:space="0" w:color="auto"/>
              <w:right w:val="single" w:sz="4" w:space="0" w:color="auto"/>
            </w:tcBorders>
          </w:tcPr>
          <w:p w:rsidR="0072101C" w:rsidRDefault="0072101C" w:rsidP="00C866DC">
            <w:pPr>
              <w:pStyle w:val="af8"/>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72101C" w:rsidRPr="00752FFF" w:rsidRDefault="0072101C" w:rsidP="005270F0">
            <w:pPr>
              <w:pStyle w:val="af8"/>
              <w:jc w:val="center"/>
              <w:rPr>
                <w:rFonts w:ascii="Times New Roman" w:hAnsi="Times New Roman" w:cs="Times New Roman"/>
              </w:rPr>
            </w:pPr>
            <w:r>
              <w:rPr>
                <w:rFonts w:ascii="Times New Roman" w:hAnsi="Times New Roman" w:cs="Times New Roman"/>
              </w:rPr>
              <w:t>5</w:t>
            </w:r>
            <w:r w:rsidR="005270F0">
              <w:rPr>
                <w:rFonts w:ascii="Times New Roman" w:hAnsi="Times New Roman" w:cs="Times New Roman"/>
              </w:rPr>
              <w:t>0</w:t>
            </w:r>
            <w:r>
              <w:rPr>
                <w:rFonts w:ascii="Times New Roman" w:hAnsi="Times New Roman" w:cs="Times New Roman"/>
              </w:rPr>
              <w:t>0,</w:t>
            </w:r>
            <w:r w:rsidR="005270F0">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72101C" w:rsidRPr="00752FFF" w:rsidRDefault="0072101C" w:rsidP="005270F0">
            <w:pPr>
              <w:pStyle w:val="af8"/>
              <w:jc w:val="center"/>
              <w:rPr>
                <w:rFonts w:ascii="Times New Roman" w:hAnsi="Times New Roman" w:cs="Times New Roman"/>
              </w:rPr>
            </w:pPr>
            <w:r>
              <w:rPr>
                <w:rFonts w:ascii="Times New Roman" w:hAnsi="Times New Roman" w:cs="Times New Roman"/>
              </w:rPr>
              <w:t>5</w:t>
            </w:r>
            <w:r w:rsidR="005270F0">
              <w:rPr>
                <w:rFonts w:ascii="Times New Roman" w:hAnsi="Times New Roman" w:cs="Times New Roman"/>
              </w:rPr>
              <w:t>0</w:t>
            </w:r>
            <w:r>
              <w:rPr>
                <w:rFonts w:ascii="Times New Roman" w:hAnsi="Times New Roman" w:cs="Times New Roman"/>
              </w:rPr>
              <w:t>0,</w:t>
            </w:r>
            <w:r w:rsidR="005270F0">
              <w:rPr>
                <w:rFonts w:ascii="Times New Roman" w:hAnsi="Times New Roman" w:cs="Times New Roman"/>
              </w:rPr>
              <w:t>0</w:t>
            </w:r>
          </w:p>
        </w:tc>
        <w:tc>
          <w:tcPr>
            <w:tcW w:w="1275" w:type="dxa"/>
            <w:tcBorders>
              <w:top w:val="single" w:sz="4" w:space="0" w:color="auto"/>
              <w:left w:val="single" w:sz="4" w:space="0" w:color="auto"/>
              <w:bottom w:val="single" w:sz="4" w:space="0" w:color="auto"/>
            </w:tcBorders>
          </w:tcPr>
          <w:p w:rsidR="0072101C" w:rsidRPr="00752FFF" w:rsidRDefault="0072101C" w:rsidP="005270F0">
            <w:pPr>
              <w:pStyle w:val="af8"/>
              <w:jc w:val="center"/>
              <w:rPr>
                <w:rFonts w:ascii="Times New Roman" w:hAnsi="Times New Roman" w:cs="Times New Roman"/>
              </w:rPr>
            </w:pPr>
            <w:r>
              <w:rPr>
                <w:rFonts w:ascii="Times New Roman" w:hAnsi="Times New Roman" w:cs="Times New Roman"/>
              </w:rPr>
              <w:t>5</w:t>
            </w:r>
            <w:r w:rsidR="005270F0">
              <w:rPr>
                <w:rFonts w:ascii="Times New Roman" w:hAnsi="Times New Roman" w:cs="Times New Roman"/>
              </w:rPr>
              <w:t>0</w:t>
            </w:r>
            <w:r>
              <w:rPr>
                <w:rFonts w:ascii="Times New Roman" w:hAnsi="Times New Roman" w:cs="Times New Roman"/>
              </w:rPr>
              <w:t>0,</w:t>
            </w:r>
            <w:r w:rsidR="005270F0">
              <w:rPr>
                <w:rFonts w:ascii="Times New Roman" w:hAnsi="Times New Roman" w:cs="Times New Roman"/>
              </w:rPr>
              <w:t>0</w:t>
            </w:r>
          </w:p>
        </w:tc>
      </w:tr>
      <w:tr w:rsidR="005270F0" w:rsidRPr="00752FFF" w:rsidTr="0072101C">
        <w:tc>
          <w:tcPr>
            <w:tcW w:w="600" w:type="dxa"/>
            <w:tcBorders>
              <w:top w:val="single" w:sz="4" w:space="0" w:color="auto"/>
              <w:bottom w:val="single" w:sz="4" w:space="0" w:color="auto"/>
              <w:right w:val="single" w:sz="4" w:space="0" w:color="auto"/>
            </w:tcBorders>
          </w:tcPr>
          <w:p w:rsidR="005270F0" w:rsidRPr="00752FFF" w:rsidRDefault="005270F0" w:rsidP="00C866DC">
            <w:pPr>
              <w:pStyle w:val="af8"/>
              <w:rPr>
                <w:rFonts w:ascii="Times New Roman" w:hAnsi="Times New Roman" w:cs="Times New Roman"/>
              </w:rPr>
            </w:pPr>
          </w:p>
        </w:tc>
        <w:tc>
          <w:tcPr>
            <w:tcW w:w="3228" w:type="dxa"/>
            <w:gridSpan w:val="2"/>
            <w:tcBorders>
              <w:top w:val="single" w:sz="4" w:space="0" w:color="auto"/>
              <w:left w:val="single" w:sz="4" w:space="0" w:color="auto"/>
              <w:bottom w:val="single" w:sz="4" w:space="0" w:color="auto"/>
              <w:right w:val="single" w:sz="4" w:space="0" w:color="auto"/>
            </w:tcBorders>
          </w:tcPr>
          <w:p w:rsidR="005270F0" w:rsidRPr="00752FFF" w:rsidRDefault="005270F0" w:rsidP="00C866DC">
            <w:pPr>
              <w:pStyle w:val="af8"/>
              <w:rPr>
                <w:rFonts w:ascii="Times New Roman" w:hAnsi="Times New Roman" w:cs="Times New Roman"/>
              </w:rPr>
            </w:pPr>
            <w:r w:rsidRPr="00752FFF">
              <w:rPr>
                <w:rFonts w:ascii="Times New Roman" w:hAnsi="Times New Roman" w:cs="Times New Roman"/>
              </w:rPr>
              <w:t>- бюджет городского округа Кинешма</w:t>
            </w:r>
          </w:p>
        </w:tc>
        <w:tc>
          <w:tcPr>
            <w:tcW w:w="1276" w:type="dxa"/>
            <w:vMerge/>
            <w:tcBorders>
              <w:left w:val="single" w:sz="4" w:space="0" w:color="auto"/>
              <w:bottom w:val="single" w:sz="4" w:space="0" w:color="auto"/>
              <w:right w:val="single" w:sz="4" w:space="0" w:color="auto"/>
            </w:tcBorders>
          </w:tcPr>
          <w:p w:rsidR="005270F0" w:rsidRDefault="005270F0" w:rsidP="00C866DC">
            <w:pPr>
              <w:pStyle w:val="af8"/>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5270F0" w:rsidRPr="00752FFF" w:rsidRDefault="005270F0" w:rsidP="005266FC">
            <w:pPr>
              <w:pStyle w:val="af8"/>
              <w:jc w:val="center"/>
              <w:rPr>
                <w:rFonts w:ascii="Times New Roman" w:hAnsi="Times New Roman" w:cs="Times New Roman"/>
              </w:rPr>
            </w:pPr>
            <w:r>
              <w:rPr>
                <w:rFonts w:ascii="Times New Roman" w:hAnsi="Times New Roman" w:cs="Times New Roman"/>
              </w:rPr>
              <w:t>500,0</w:t>
            </w:r>
          </w:p>
        </w:tc>
        <w:tc>
          <w:tcPr>
            <w:tcW w:w="1276" w:type="dxa"/>
            <w:tcBorders>
              <w:top w:val="single" w:sz="4" w:space="0" w:color="auto"/>
              <w:left w:val="single" w:sz="4" w:space="0" w:color="auto"/>
              <w:bottom w:val="single" w:sz="4" w:space="0" w:color="auto"/>
              <w:right w:val="single" w:sz="4" w:space="0" w:color="auto"/>
            </w:tcBorders>
          </w:tcPr>
          <w:p w:rsidR="005270F0" w:rsidRPr="00752FFF" w:rsidRDefault="005270F0" w:rsidP="005266FC">
            <w:pPr>
              <w:pStyle w:val="af8"/>
              <w:jc w:val="center"/>
              <w:rPr>
                <w:rFonts w:ascii="Times New Roman" w:hAnsi="Times New Roman" w:cs="Times New Roman"/>
              </w:rPr>
            </w:pPr>
            <w:r>
              <w:rPr>
                <w:rFonts w:ascii="Times New Roman" w:hAnsi="Times New Roman" w:cs="Times New Roman"/>
              </w:rPr>
              <w:t>500,0</w:t>
            </w:r>
          </w:p>
        </w:tc>
        <w:tc>
          <w:tcPr>
            <w:tcW w:w="1275" w:type="dxa"/>
            <w:tcBorders>
              <w:top w:val="single" w:sz="4" w:space="0" w:color="auto"/>
              <w:left w:val="single" w:sz="4" w:space="0" w:color="auto"/>
              <w:bottom w:val="single" w:sz="4" w:space="0" w:color="auto"/>
            </w:tcBorders>
          </w:tcPr>
          <w:p w:rsidR="005270F0" w:rsidRPr="00752FFF" w:rsidRDefault="005270F0" w:rsidP="005266FC">
            <w:pPr>
              <w:pStyle w:val="af8"/>
              <w:jc w:val="center"/>
              <w:rPr>
                <w:rFonts w:ascii="Times New Roman" w:hAnsi="Times New Roman" w:cs="Times New Roman"/>
              </w:rPr>
            </w:pPr>
            <w:r>
              <w:rPr>
                <w:rFonts w:ascii="Times New Roman" w:hAnsi="Times New Roman" w:cs="Times New Roman"/>
              </w:rPr>
              <w:t>500,0</w:t>
            </w:r>
          </w:p>
        </w:tc>
      </w:tr>
      <w:tr w:rsidR="0072101C" w:rsidRPr="00752FFF" w:rsidTr="0072101C">
        <w:tc>
          <w:tcPr>
            <w:tcW w:w="600" w:type="dxa"/>
            <w:tcBorders>
              <w:top w:val="single" w:sz="4" w:space="0" w:color="auto"/>
              <w:bottom w:val="single" w:sz="4" w:space="0" w:color="auto"/>
              <w:right w:val="single" w:sz="4" w:space="0" w:color="auto"/>
            </w:tcBorders>
          </w:tcPr>
          <w:p w:rsidR="0072101C" w:rsidRPr="00752FFF" w:rsidRDefault="0072101C" w:rsidP="0072101C">
            <w:pPr>
              <w:pStyle w:val="af8"/>
              <w:rPr>
                <w:rFonts w:ascii="Times New Roman" w:hAnsi="Times New Roman" w:cs="Times New Roman"/>
              </w:rPr>
            </w:pPr>
            <w:r>
              <w:rPr>
                <w:rFonts w:ascii="Times New Roman" w:hAnsi="Times New Roman" w:cs="Times New Roman"/>
              </w:rPr>
              <w:t>1.5</w:t>
            </w:r>
            <w:r w:rsidRPr="00752FFF">
              <w:rPr>
                <w:rFonts w:ascii="Times New Roman" w:hAnsi="Times New Roman" w:cs="Times New Roman"/>
              </w:rPr>
              <w:t>.</w:t>
            </w:r>
          </w:p>
        </w:tc>
        <w:tc>
          <w:tcPr>
            <w:tcW w:w="3228" w:type="dxa"/>
            <w:gridSpan w:val="2"/>
            <w:tcBorders>
              <w:top w:val="single" w:sz="4" w:space="0" w:color="auto"/>
              <w:left w:val="single" w:sz="4" w:space="0" w:color="auto"/>
              <w:bottom w:val="single" w:sz="4" w:space="0" w:color="auto"/>
              <w:right w:val="single" w:sz="4" w:space="0" w:color="auto"/>
            </w:tcBorders>
          </w:tcPr>
          <w:p w:rsidR="0072101C" w:rsidRPr="00752FFF" w:rsidRDefault="0072101C" w:rsidP="005270F0">
            <w:pPr>
              <w:pStyle w:val="af8"/>
              <w:rPr>
                <w:rFonts w:ascii="Times New Roman" w:hAnsi="Times New Roman" w:cs="Times New Roman"/>
              </w:rPr>
            </w:pPr>
            <w:r>
              <w:rPr>
                <w:rFonts w:ascii="Times New Roman" w:hAnsi="Times New Roman" w:cs="Times New Roman"/>
              </w:rPr>
              <w:t xml:space="preserve"> </w:t>
            </w:r>
            <w:r w:rsidRPr="0072101C">
              <w:rPr>
                <w:rFonts w:ascii="Times New Roman" w:hAnsi="Times New Roman" w:cs="Times New Roman"/>
              </w:rPr>
              <w:t xml:space="preserve">   </w:t>
            </w:r>
            <w:r w:rsidR="005270F0">
              <w:rPr>
                <w:rFonts w:ascii="Times New Roman" w:hAnsi="Times New Roman" w:cs="Times New Roman"/>
              </w:rPr>
              <w:t>Прочие работы по благоустройству</w:t>
            </w:r>
          </w:p>
        </w:tc>
        <w:tc>
          <w:tcPr>
            <w:tcW w:w="1276" w:type="dxa"/>
            <w:vMerge w:val="restart"/>
            <w:tcBorders>
              <w:top w:val="single" w:sz="4" w:space="0" w:color="auto"/>
              <w:left w:val="single" w:sz="4" w:space="0" w:color="auto"/>
              <w:right w:val="single" w:sz="4" w:space="0" w:color="auto"/>
            </w:tcBorders>
          </w:tcPr>
          <w:p w:rsidR="0072101C" w:rsidRDefault="0072101C" w:rsidP="0072101C">
            <w:pPr>
              <w:pStyle w:val="af8"/>
              <w:jc w:val="center"/>
              <w:rPr>
                <w:rFonts w:ascii="Times New Roman" w:hAnsi="Times New Roman" w:cs="Times New Roman"/>
              </w:rPr>
            </w:pPr>
            <w:r>
              <w:rPr>
                <w:rFonts w:ascii="Times New Roman" w:hAnsi="Times New Roman" w:cs="Times New Roman"/>
              </w:rPr>
              <w:t>МУ УГХ</w:t>
            </w:r>
          </w:p>
        </w:tc>
        <w:tc>
          <w:tcPr>
            <w:tcW w:w="1417" w:type="dxa"/>
            <w:tcBorders>
              <w:top w:val="single" w:sz="4" w:space="0" w:color="auto"/>
              <w:left w:val="single" w:sz="4" w:space="0" w:color="auto"/>
              <w:bottom w:val="single" w:sz="4" w:space="0" w:color="auto"/>
              <w:right w:val="single" w:sz="4" w:space="0" w:color="auto"/>
            </w:tcBorders>
          </w:tcPr>
          <w:p w:rsidR="0072101C" w:rsidRPr="00752FFF" w:rsidRDefault="005270F0" w:rsidP="0072101C">
            <w:pPr>
              <w:pStyle w:val="af8"/>
              <w:jc w:val="center"/>
              <w:rPr>
                <w:rFonts w:ascii="Times New Roman" w:hAnsi="Times New Roman" w:cs="Times New Roman"/>
              </w:rPr>
            </w:pPr>
            <w:r>
              <w:rPr>
                <w:rFonts w:ascii="Times New Roman" w:hAnsi="Times New Roman" w:cs="Times New Roman"/>
              </w:rPr>
              <w:t>1 250,0</w:t>
            </w:r>
          </w:p>
        </w:tc>
        <w:tc>
          <w:tcPr>
            <w:tcW w:w="1276" w:type="dxa"/>
            <w:tcBorders>
              <w:top w:val="single" w:sz="4" w:space="0" w:color="auto"/>
              <w:left w:val="single" w:sz="4" w:space="0" w:color="auto"/>
              <w:bottom w:val="single" w:sz="4" w:space="0" w:color="auto"/>
              <w:right w:val="single" w:sz="4" w:space="0" w:color="auto"/>
            </w:tcBorders>
          </w:tcPr>
          <w:p w:rsidR="0072101C" w:rsidRPr="00752FFF" w:rsidRDefault="005270F0" w:rsidP="0072101C">
            <w:pPr>
              <w:pStyle w:val="af8"/>
              <w:jc w:val="center"/>
              <w:rPr>
                <w:rFonts w:ascii="Times New Roman" w:hAnsi="Times New Roman" w:cs="Times New Roman"/>
              </w:rPr>
            </w:pPr>
            <w:r>
              <w:rPr>
                <w:rFonts w:ascii="Times New Roman" w:hAnsi="Times New Roman" w:cs="Times New Roman"/>
              </w:rPr>
              <w:t>1 250,0</w:t>
            </w:r>
          </w:p>
        </w:tc>
        <w:tc>
          <w:tcPr>
            <w:tcW w:w="1275" w:type="dxa"/>
            <w:tcBorders>
              <w:top w:val="single" w:sz="4" w:space="0" w:color="auto"/>
              <w:left w:val="single" w:sz="4" w:space="0" w:color="auto"/>
              <w:bottom w:val="single" w:sz="4" w:space="0" w:color="auto"/>
            </w:tcBorders>
          </w:tcPr>
          <w:p w:rsidR="0072101C" w:rsidRPr="00752FFF" w:rsidRDefault="005270F0" w:rsidP="0072101C">
            <w:pPr>
              <w:pStyle w:val="af8"/>
              <w:jc w:val="center"/>
              <w:rPr>
                <w:rFonts w:ascii="Times New Roman" w:hAnsi="Times New Roman" w:cs="Times New Roman"/>
              </w:rPr>
            </w:pPr>
            <w:r>
              <w:rPr>
                <w:rFonts w:ascii="Times New Roman" w:hAnsi="Times New Roman" w:cs="Times New Roman"/>
              </w:rPr>
              <w:t>1 250,0</w:t>
            </w:r>
          </w:p>
        </w:tc>
      </w:tr>
      <w:tr w:rsidR="005270F0" w:rsidRPr="00752FFF" w:rsidTr="0072101C">
        <w:tc>
          <w:tcPr>
            <w:tcW w:w="600" w:type="dxa"/>
            <w:tcBorders>
              <w:top w:val="single" w:sz="4" w:space="0" w:color="auto"/>
              <w:bottom w:val="single" w:sz="4" w:space="0" w:color="auto"/>
              <w:right w:val="single" w:sz="4" w:space="0" w:color="auto"/>
            </w:tcBorders>
          </w:tcPr>
          <w:p w:rsidR="005270F0" w:rsidRPr="00752FFF" w:rsidRDefault="005270F0" w:rsidP="00A1026F">
            <w:pPr>
              <w:pStyle w:val="af8"/>
              <w:rPr>
                <w:rFonts w:ascii="Times New Roman" w:hAnsi="Times New Roman" w:cs="Times New Roman"/>
              </w:rPr>
            </w:pPr>
          </w:p>
        </w:tc>
        <w:tc>
          <w:tcPr>
            <w:tcW w:w="3228" w:type="dxa"/>
            <w:gridSpan w:val="2"/>
            <w:tcBorders>
              <w:top w:val="single" w:sz="4" w:space="0" w:color="auto"/>
              <w:left w:val="single" w:sz="4" w:space="0" w:color="auto"/>
              <w:bottom w:val="single" w:sz="4" w:space="0" w:color="auto"/>
              <w:right w:val="single" w:sz="4" w:space="0" w:color="auto"/>
            </w:tcBorders>
          </w:tcPr>
          <w:p w:rsidR="005270F0" w:rsidRPr="00752FFF" w:rsidRDefault="005270F0" w:rsidP="00A1026F">
            <w:pPr>
              <w:pStyle w:val="af8"/>
              <w:rPr>
                <w:rFonts w:ascii="Times New Roman" w:hAnsi="Times New Roman" w:cs="Times New Roman"/>
              </w:rPr>
            </w:pPr>
            <w:r w:rsidRPr="00752FFF">
              <w:rPr>
                <w:rFonts w:ascii="Times New Roman" w:hAnsi="Times New Roman" w:cs="Times New Roman"/>
              </w:rPr>
              <w:t>- бюджетные ассигнования</w:t>
            </w:r>
          </w:p>
        </w:tc>
        <w:tc>
          <w:tcPr>
            <w:tcW w:w="1276" w:type="dxa"/>
            <w:vMerge/>
            <w:tcBorders>
              <w:left w:val="single" w:sz="4" w:space="0" w:color="auto"/>
              <w:right w:val="single" w:sz="4" w:space="0" w:color="auto"/>
            </w:tcBorders>
          </w:tcPr>
          <w:p w:rsidR="005270F0" w:rsidRDefault="005270F0" w:rsidP="00A1026F">
            <w:pPr>
              <w:pStyle w:val="af8"/>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5270F0" w:rsidRPr="00752FFF" w:rsidRDefault="005270F0" w:rsidP="005266FC">
            <w:pPr>
              <w:pStyle w:val="af8"/>
              <w:jc w:val="center"/>
              <w:rPr>
                <w:rFonts w:ascii="Times New Roman" w:hAnsi="Times New Roman" w:cs="Times New Roman"/>
              </w:rPr>
            </w:pPr>
            <w:r>
              <w:rPr>
                <w:rFonts w:ascii="Times New Roman" w:hAnsi="Times New Roman" w:cs="Times New Roman"/>
              </w:rPr>
              <w:t>1 250,0</w:t>
            </w:r>
          </w:p>
        </w:tc>
        <w:tc>
          <w:tcPr>
            <w:tcW w:w="1276" w:type="dxa"/>
            <w:tcBorders>
              <w:top w:val="single" w:sz="4" w:space="0" w:color="auto"/>
              <w:left w:val="single" w:sz="4" w:space="0" w:color="auto"/>
              <w:bottom w:val="single" w:sz="4" w:space="0" w:color="auto"/>
              <w:right w:val="single" w:sz="4" w:space="0" w:color="auto"/>
            </w:tcBorders>
          </w:tcPr>
          <w:p w:rsidR="005270F0" w:rsidRPr="00752FFF" w:rsidRDefault="005270F0" w:rsidP="005266FC">
            <w:pPr>
              <w:pStyle w:val="af8"/>
              <w:jc w:val="center"/>
              <w:rPr>
                <w:rFonts w:ascii="Times New Roman" w:hAnsi="Times New Roman" w:cs="Times New Roman"/>
              </w:rPr>
            </w:pPr>
            <w:r>
              <w:rPr>
                <w:rFonts w:ascii="Times New Roman" w:hAnsi="Times New Roman" w:cs="Times New Roman"/>
              </w:rPr>
              <w:t>1 250,0</w:t>
            </w:r>
          </w:p>
        </w:tc>
        <w:tc>
          <w:tcPr>
            <w:tcW w:w="1275" w:type="dxa"/>
            <w:tcBorders>
              <w:top w:val="single" w:sz="4" w:space="0" w:color="auto"/>
              <w:left w:val="single" w:sz="4" w:space="0" w:color="auto"/>
              <w:bottom w:val="single" w:sz="4" w:space="0" w:color="auto"/>
            </w:tcBorders>
          </w:tcPr>
          <w:p w:rsidR="005270F0" w:rsidRPr="00752FFF" w:rsidRDefault="005270F0" w:rsidP="005266FC">
            <w:pPr>
              <w:pStyle w:val="af8"/>
              <w:jc w:val="center"/>
              <w:rPr>
                <w:rFonts w:ascii="Times New Roman" w:hAnsi="Times New Roman" w:cs="Times New Roman"/>
              </w:rPr>
            </w:pPr>
            <w:r>
              <w:rPr>
                <w:rFonts w:ascii="Times New Roman" w:hAnsi="Times New Roman" w:cs="Times New Roman"/>
              </w:rPr>
              <w:t>1 250,0</w:t>
            </w:r>
          </w:p>
        </w:tc>
      </w:tr>
      <w:tr w:rsidR="005270F0" w:rsidRPr="00752FFF" w:rsidTr="0072101C">
        <w:tc>
          <w:tcPr>
            <w:tcW w:w="600" w:type="dxa"/>
            <w:tcBorders>
              <w:top w:val="single" w:sz="4" w:space="0" w:color="auto"/>
              <w:bottom w:val="single" w:sz="4" w:space="0" w:color="auto"/>
              <w:right w:val="single" w:sz="4" w:space="0" w:color="auto"/>
            </w:tcBorders>
          </w:tcPr>
          <w:p w:rsidR="005270F0" w:rsidRPr="00752FFF" w:rsidRDefault="005270F0" w:rsidP="00A1026F">
            <w:pPr>
              <w:pStyle w:val="af8"/>
              <w:rPr>
                <w:rFonts w:ascii="Times New Roman" w:hAnsi="Times New Roman" w:cs="Times New Roman"/>
              </w:rPr>
            </w:pPr>
          </w:p>
        </w:tc>
        <w:tc>
          <w:tcPr>
            <w:tcW w:w="3228" w:type="dxa"/>
            <w:gridSpan w:val="2"/>
            <w:tcBorders>
              <w:top w:val="single" w:sz="4" w:space="0" w:color="auto"/>
              <w:left w:val="single" w:sz="4" w:space="0" w:color="auto"/>
              <w:bottom w:val="single" w:sz="4" w:space="0" w:color="auto"/>
              <w:right w:val="single" w:sz="4" w:space="0" w:color="auto"/>
            </w:tcBorders>
          </w:tcPr>
          <w:p w:rsidR="005270F0" w:rsidRPr="00752FFF" w:rsidRDefault="005270F0" w:rsidP="00A1026F">
            <w:pPr>
              <w:pStyle w:val="af8"/>
              <w:rPr>
                <w:rFonts w:ascii="Times New Roman" w:hAnsi="Times New Roman" w:cs="Times New Roman"/>
              </w:rPr>
            </w:pPr>
            <w:r w:rsidRPr="00752FFF">
              <w:rPr>
                <w:rFonts w:ascii="Times New Roman" w:hAnsi="Times New Roman" w:cs="Times New Roman"/>
              </w:rPr>
              <w:t>- бюджет городского округа Кинешма</w:t>
            </w:r>
          </w:p>
        </w:tc>
        <w:tc>
          <w:tcPr>
            <w:tcW w:w="1276" w:type="dxa"/>
            <w:vMerge/>
            <w:tcBorders>
              <w:left w:val="single" w:sz="4" w:space="0" w:color="auto"/>
              <w:bottom w:val="single" w:sz="4" w:space="0" w:color="auto"/>
              <w:right w:val="single" w:sz="4" w:space="0" w:color="auto"/>
            </w:tcBorders>
          </w:tcPr>
          <w:p w:rsidR="005270F0" w:rsidRDefault="005270F0" w:rsidP="00A1026F">
            <w:pPr>
              <w:pStyle w:val="af8"/>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5270F0" w:rsidRPr="00752FFF" w:rsidRDefault="005270F0" w:rsidP="005266FC">
            <w:pPr>
              <w:pStyle w:val="af8"/>
              <w:jc w:val="center"/>
              <w:rPr>
                <w:rFonts w:ascii="Times New Roman" w:hAnsi="Times New Roman" w:cs="Times New Roman"/>
              </w:rPr>
            </w:pPr>
            <w:r>
              <w:rPr>
                <w:rFonts w:ascii="Times New Roman" w:hAnsi="Times New Roman" w:cs="Times New Roman"/>
              </w:rPr>
              <w:t>1 250,0</w:t>
            </w:r>
          </w:p>
        </w:tc>
        <w:tc>
          <w:tcPr>
            <w:tcW w:w="1276" w:type="dxa"/>
            <w:tcBorders>
              <w:top w:val="single" w:sz="4" w:space="0" w:color="auto"/>
              <w:left w:val="single" w:sz="4" w:space="0" w:color="auto"/>
              <w:bottom w:val="single" w:sz="4" w:space="0" w:color="auto"/>
              <w:right w:val="single" w:sz="4" w:space="0" w:color="auto"/>
            </w:tcBorders>
          </w:tcPr>
          <w:p w:rsidR="005270F0" w:rsidRPr="00752FFF" w:rsidRDefault="005270F0" w:rsidP="005266FC">
            <w:pPr>
              <w:pStyle w:val="af8"/>
              <w:jc w:val="center"/>
              <w:rPr>
                <w:rFonts w:ascii="Times New Roman" w:hAnsi="Times New Roman" w:cs="Times New Roman"/>
              </w:rPr>
            </w:pPr>
            <w:r>
              <w:rPr>
                <w:rFonts w:ascii="Times New Roman" w:hAnsi="Times New Roman" w:cs="Times New Roman"/>
              </w:rPr>
              <w:t>1 250,0</w:t>
            </w:r>
          </w:p>
        </w:tc>
        <w:tc>
          <w:tcPr>
            <w:tcW w:w="1275" w:type="dxa"/>
            <w:tcBorders>
              <w:top w:val="single" w:sz="4" w:space="0" w:color="auto"/>
              <w:left w:val="single" w:sz="4" w:space="0" w:color="auto"/>
              <w:bottom w:val="single" w:sz="4" w:space="0" w:color="auto"/>
            </w:tcBorders>
          </w:tcPr>
          <w:p w:rsidR="005270F0" w:rsidRPr="00752FFF" w:rsidRDefault="005270F0" w:rsidP="005266FC">
            <w:pPr>
              <w:pStyle w:val="af8"/>
              <w:jc w:val="center"/>
              <w:rPr>
                <w:rFonts w:ascii="Times New Roman" w:hAnsi="Times New Roman" w:cs="Times New Roman"/>
              </w:rPr>
            </w:pPr>
            <w:r>
              <w:rPr>
                <w:rFonts w:ascii="Times New Roman" w:hAnsi="Times New Roman" w:cs="Times New Roman"/>
              </w:rPr>
              <w:t>1 250,0</w:t>
            </w:r>
          </w:p>
        </w:tc>
      </w:tr>
      <w:tr w:rsidR="00C866DC" w:rsidRPr="00752FFF" w:rsidTr="0072101C">
        <w:tc>
          <w:tcPr>
            <w:tcW w:w="600" w:type="dxa"/>
            <w:tcBorders>
              <w:top w:val="single" w:sz="4" w:space="0" w:color="auto"/>
              <w:bottom w:val="single" w:sz="4" w:space="0" w:color="auto"/>
              <w:right w:val="single" w:sz="4" w:space="0" w:color="auto"/>
            </w:tcBorders>
          </w:tcPr>
          <w:p w:rsidR="00C866DC" w:rsidRPr="00752FFF" w:rsidRDefault="00C866DC" w:rsidP="00C866DC">
            <w:pPr>
              <w:pStyle w:val="af8"/>
              <w:rPr>
                <w:rFonts w:ascii="Times New Roman" w:hAnsi="Times New Roman" w:cs="Times New Roman"/>
              </w:rPr>
            </w:pPr>
            <w:r w:rsidRPr="00752FFF">
              <w:rPr>
                <w:rFonts w:ascii="Times New Roman" w:hAnsi="Times New Roman" w:cs="Times New Roman"/>
              </w:rPr>
              <w:t>2</w:t>
            </w:r>
          </w:p>
        </w:tc>
        <w:tc>
          <w:tcPr>
            <w:tcW w:w="3228" w:type="dxa"/>
            <w:gridSpan w:val="2"/>
            <w:tcBorders>
              <w:top w:val="single" w:sz="4" w:space="0" w:color="auto"/>
              <w:left w:val="single" w:sz="4" w:space="0" w:color="auto"/>
              <w:bottom w:val="single" w:sz="4" w:space="0" w:color="auto"/>
              <w:right w:val="single" w:sz="4" w:space="0" w:color="auto"/>
            </w:tcBorders>
          </w:tcPr>
          <w:p w:rsidR="00C866DC" w:rsidRPr="00752FFF" w:rsidRDefault="00C866DC" w:rsidP="00C866DC">
            <w:pPr>
              <w:pStyle w:val="af8"/>
              <w:rPr>
                <w:rFonts w:ascii="Times New Roman" w:hAnsi="Times New Roman" w:cs="Times New Roman"/>
              </w:rPr>
            </w:pPr>
            <w:r w:rsidRPr="00752FFF">
              <w:rPr>
                <w:rFonts w:ascii="Times New Roman" w:hAnsi="Times New Roman" w:cs="Times New Roman"/>
              </w:rPr>
              <w:t xml:space="preserve">Основное мероприятие </w:t>
            </w:r>
            <w:r w:rsidR="005266FC" w:rsidRPr="00E80509">
              <w:t>«Содержание территорий общего пользования городских кладбищ и оказание поддержки в связи с погребением неизвестных и невостребованных умерших»</w:t>
            </w:r>
          </w:p>
        </w:tc>
        <w:tc>
          <w:tcPr>
            <w:tcW w:w="1276" w:type="dxa"/>
            <w:vMerge w:val="restart"/>
            <w:tcBorders>
              <w:top w:val="single" w:sz="4" w:space="0" w:color="auto"/>
              <w:left w:val="single" w:sz="4" w:space="0" w:color="auto"/>
              <w:right w:val="single" w:sz="4" w:space="0" w:color="auto"/>
            </w:tcBorders>
          </w:tcPr>
          <w:p w:rsidR="00C866DC" w:rsidRDefault="00C866DC" w:rsidP="00C866DC">
            <w:pPr>
              <w:pStyle w:val="af8"/>
              <w:jc w:val="center"/>
              <w:rPr>
                <w:rFonts w:ascii="Times New Roman" w:hAnsi="Times New Roman" w:cs="Times New Roman"/>
              </w:rPr>
            </w:pPr>
            <w:r>
              <w:rPr>
                <w:rFonts w:ascii="Times New Roman" w:hAnsi="Times New Roman" w:cs="Times New Roman"/>
              </w:rPr>
              <w:t>МУ УГХ</w:t>
            </w:r>
            <w:r w:rsidR="003F50A4">
              <w:rPr>
                <w:rFonts w:ascii="Times New Roman" w:hAnsi="Times New Roman" w:cs="Times New Roman"/>
              </w:rPr>
              <w:t>,</w:t>
            </w:r>
          </w:p>
          <w:p w:rsidR="003F50A4" w:rsidRPr="003F50A4" w:rsidRDefault="003F50A4" w:rsidP="003F50A4">
            <w:r>
              <w:t>УЖКХ</w:t>
            </w:r>
          </w:p>
        </w:tc>
        <w:tc>
          <w:tcPr>
            <w:tcW w:w="1417" w:type="dxa"/>
            <w:tcBorders>
              <w:top w:val="single" w:sz="4" w:space="0" w:color="auto"/>
              <w:left w:val="single" w:sz="4" w:space="0" w:color="auto"/>
              <w:bottom w:val="single" w:sz="4" w:space="0" w:color="auto"/>
              <w:right w:val="single" w:sz="4" w:space="0" w:color="auto"/>
            </w:tcBorders>
          </w:tcPr>
          <w:p w:rsidR="00C866DC" w:rsidRPr="00752FFF" w:rsidRDefault="005266FC" w:rsidP="00C866DC">
            <w:pPr>
              <w:pStyle w:val="af8"/>
              <w:jc w:val="center"/>
              <w:rPr>
                <w:rFonts w:ascii="Times New Roman" w:hAnsi="Times New Roman" w:cs="Times New Roman"/>
              </w:rPr>
            </w:pPr>
            <w:r>
              <w:rPr>
                <w:rFonts w:ascii="Times New Roman" w:hAnsi="Times New Roman" w:cs="Times New Roman"/>
              </w:rPr>
              <w:t>7 630,9</w:t>
            </w:r>
          </w:p>
        </w:tc>
        <w:tc>
          <w:tcPr>
            <w:tcW w:w="1276" w:type="dxa"/>
            <w:tcBorders>
              <w:top w:val="single" w:sz="4" w:space="0" w:color="auto"/>
              <w:left w:val="single" w:sz="4" w:space="0" w:color="auto"/>
              <w:bottom w:val="single" w:sz="4" w:space="0" w:color="auto"/>
              <w:right w:val="single" w:sz="4" w:space="0" w:color="auto"/>
            </w:tcBorders>
          </w:tcPr>
          <w:p w:rsidR="00C866DC" w:rsidRPr="00752FFF" w:rsidRDefault="005266FC" w:rsidP="005266FC">
            <w:pPr>
              <w:pStyle w:val="af8"/>
              <w:jc w:val="center"/>
              <w:rPr>
                <w:rFonts w:ascii="Times New Roman" w:hAnsi="Times New Roman" w:cs="Times New Roman"/>
              </w:rPr>
            </w:pPr>
            <w:r>
              <w:rPr>
                <w:rFonts w:ascii="Times New Roman" w:hAnsi="Times New Roman" w:cs="Times New Roman"/>
              </w:rPr>
              <w:t>8 340,0</w:t>
            </w:r>
          </w:p>
        </w:tc>
        <w:tc>
          <w:tcPr>
            <w:tcW w:w="1275" w:type="dxa"/>
            <w:tcBorders>
              <w:top w:val="single" w:sz="4" w:space="0" w:color="auto"/>
              <w:left w:val="single" w:sz="4" w:space="0" w:color="auto"/>
              <w:bottom w:val="single" w:sz="4" w:space="0" w:color="auto"/>
            </w:tcBorders>
          </w:tcPr>
          <w:p w:rsidR="00C866DC" w:rsidRPr="00752FFF" w:rsidRDefault="005266FC" w:rsidP="005266FC">
            <w:pPr>
              <w:pStyle w:val="af8"/>
              <w:jc w:val="center"/>
              <w:rPr>
                <w:rFonts w:ascii="Times New Roman" w:hAnsi="Times New Roman" w:cs="Times New Roman"/>
              </w:rPr>
            </w:pPr>
            <w:r>
              <w:rPr>
                <w:rFonts w:ascii="Times New Roman" w:hAnsi="Times New Roman" w:cs="Times New Roman"/>
              </w:rPr>
              <w:t>8 340,0</w:t>
            </w:r>
          </w:p>
        </w:tc>
      </w:tr>
      <w:tr w:rsidR="005266FC" w:rsidRPr="00752FFF" w:rsidTr="0072101C">
        <w:tc>
          <w:tcPr>
            <w:tcW w:w="600" w:type="dxa"/>
            <w:tcBorders>
              <w:top w:val="single" w:sz="4" w:space="0" w:color="auto"/>
              <w:bottom w:val="single" w:sz="4" w:space="0" w:color="auto"/>
              <w:right w:val="single" w:sz="4" w:space="0" w:color="auto"/>
            </w:tcBorders>
          </w:tcPr>
          <w:p w:rsidR="005266FC" w:rsidRPr="00752FFF" w:rsidRDefault="005266FC" w:rsidP="00C866DC">
            <w:pPr>
              <w:pStyle w:val="af8"/>
              <w:rPr>
                <w:rFonts w:ascii="Times New Roman" w:hAnsi="Times New Roman" w:cs="Times New Roman"/>
              </w:rPr>
            </w:pPr>
          </w:p>
        </w:tc>
        <w:tc>
          <w:tcPr>
            <w:tcW w:w="3228" w:type="dxa"/>
            <w:gridSpan w:val="2"/>
            <w:tcBorders>
              <w:top w:val="single" w:sz="4" w:space="0" w:color="auto"/>
              <w:left w:val="single" w:sz="4" w:space="0" w:color="auto"/>
              <w:bottom w:val="single" w:sz="4" w:space="0" w:color="auto"/>
              <w:right w:val="single" w:sz="4" w:space="0" w:color="auto"/>
            </w:tcBorders>
          </w:tcPr>
          <w:p w:rsidR="005266FC" w:rsidRPr="00752FFF" w:rsidRDefault="005266FC" w:rsidP="00C866DC">
            <w:pPr>
              <w:pStyle w:val="af8"/>
              <w:rPr>
                <w:rFonts w:ascii="Times New Roman" w:hAnsi="Times New Roman" w:cs="Times New Roman"/>
              </w:rPr>
            </w:pPr>
            <w:r w:rsidRPr="00752FFF">
              <w:rPr>
                <w:rFonts w:ascii="Times New Roman" w:hAnsi="Times New Roman" w:cs="Times New Roman"/>
              </w:rPr>
              <w:t>- бюджетные ассигнования</w:t>
            </w:r>
          </w:p>
        </w:tc>
        <w:tc>
          <w:tcPr>
            <w:tcW w:w="1276" w:type="dxa"/>
            <w:vMerge/>
            <w:tcBorders>
              <w:left w:val="single" w:sz="4" w:space="0" w:color="auto"/>
              <w:right w:val="single" w:sz="4" w:space="0" w:color="auto"/>
            </w:tcBorders>
          </w:tcPr>
          <w:p w:rsidR="005266FC" w:rsidRPr="00752FFF" w:rsidRDefault="005266FC" w:rsidP="00C866DC">
            <w:pPr>
              <w:pStyle w:val="af8"/>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5266FC" w:rsidRPr="00752FFF" w:rsidRDefault="005266FC" w:rsidP="005266FC">
            <w:pPr>
              <w:pStyle w:val="af8"/>
              <w:jc w:val="center"/>
              <w:rPr>
                <w:rFonts w:ascii="Times New Roman" w:hAnsi="Times New Roman" w:cs="Times New Roman"/>
              </w:rPr>
            </w:pPr>
            <w:r>
              <w:rPr>
                <w:rFonts w:ascii="Times New Roman" w:hAnsi="Times New Roman" w:cs="Times New Roman"/>
              </w:rPr>
              <w:t>7 630,9</w:t>
            </w:r>
          </w:p>
        </w:tc>
        <w:tc>
          <w:tcPr>
            <w:tcW w:w="1276" w:type="dxa"/>
            <w:tcBorders>
              <w:top w:val="single" w:sz="4" w:space="0" w:color="auto"/>
              <w:left w:val="single" w:sz="4" w:space="0" w:color="auto"/>
              <w:bottom w:val="single" w:sz="4" w:space="0" w:color="auto"/>
              <w:right w:val="single" w:sz="4" w:space="0" w:color="auto"/>
            </w:tcBorders>
          </w:tcPr>
          <w:p w:rsidR="005266FC" w:rsidRPr="00752FFF" w:rsidRDefault="005266FC" w:rsidP="005266FC">
            <w:pPr>
              <w:pStyle w:val="af8"/>
              <w:jc w:val="center"/>
              <w:rPr>
                <w:rFonts w:ascii="Times New Roman" w:hAnsi="Times New Roman" w:cs="Times New Roman"/>
              </w:rPr>
            </w:pPr>
            <w:r>
              <w:rPr>
                <w:rFonts w:ascii="Times New Roman" w:hAnsi="Times New Roman" w:cs="Times New Roman"/>
              </w:rPr>
              <w:t>8 340,0</w:t>
            </w:r>
          </w:p>
        </w:tc>
        <w:tc>
          <w:tcPr>
            <w:tcW w:w="1275" w:type="dxa"/>
            <w:tcBorders>
              <w:top w:val="single" w:sz="4" w:space="0" w:color="auto"/>
              <w:left w:val="single" w:sz="4" w:space="0" w:color="auto"/>
              <w:bottom w:val="single" w:sz="4" w:space="0" w:color="auto"/>
            </w:tcBorders>
          </w:tcPr>
          <w:p w:rsidR="005266FC" w:rsidRPr="00752FFF" w:rsidRDefault="005266FC" w:rsidP="005266FC">
            <w:pPr>
              <w:pStyle w:val="af8"/>
              <w:jc w:val="center"/>
              <w:rPr>
                <w:rFonts w:ascii="Times New Roman" w:hAnsi="Times New Roman" w:cs="Times New Roman"/>
              </w:rPr>
            </w:pPr>
            <w:r>
              <w:rPr>
                <w:rFonts w:ascii="Times New Roman" w:hAnsi="Times New Roman" w:cs="Times New Roman"/>
              </w:rPr>
              <w:t>8 340,0</w:t>
            </w:r>
          </w:p>
        </w:tc>
      </w:tr>
      <w:tr w:rsidR="005266FC" w:rsidRPr="00752FFF" w:rsidTr="0072101C">
        <w:tc>
          <w:tcPr>
            <w:tcW w:w="600" w:type="dxa"/>
            <w:tcBorders>
              <w:top w:val="single" w:sz="4" w:space="0" w:color="auto"/>
              <w:bottom w:val="single" w:sz="4" w:space="0" w:color="auto"/>
              <w:right w:val="single" w:sz="4" w:space="0" w:color="auto"/>
            </w:tcBorders>
          </w:tcPr>
          <w:p w:rsidR="005266FC" w:rsidRPr="00752FFF" w:rsidRDefault="005266FC" w:rsidP="00C866DC">
            <w:pPr>
              <w:pStyle w:val="af8"/>
              <w:rPr>
                <w:rFonts w:ascii="Times New Roman" w:hAnsi="Times New Roman" w:cs="Times New Roman"/>
              </w:rPr>
            </w:pPr>
          </w:p>
        </w:tc>
        <w:tc>
          <w:tcPr>
            <w:tcW w:w="3228" w:type="dxa"/>
            <w:gridSpan w:val="2"/>
            <w:tcBorders>
              <w:top w:val="single" w:sz="4" w:space="0" w:color="auto"/>
              <w:left w:val="single" w:sz="4" w:space="0" w:color="auto"/>
              <w:bottom w:val="single" w:sz="4" w:space="0" w:color="auto"/>
              <w:right w:val="single" w:sz="4" w:space="0" w:color="auto"/>
            </w:tcBorders>
          </w:tcPr>
          <w:p w:rsidR="005266FC" w:rsidRPr="00752FFF" w:rsidRDefault="005266FC" w:rsidP="00C866DC">
            <w:pPr>
              <w:pStyle w:val="af8"/>
              <w:rPr>
                <w:rFonts w:ascii="Times New Roman" w:hAnsi="Times New Roman" w:cs="Times New Roman"/>
              </w:rPr>
            </w:pPr>
            <w:r w:rsidRPr="00752FFF">
              <w:rPr>
                <w:rFonts w:ascii="Times New Roman" w:hAnsi="Times New Roman" w:cs="Times New Roman"/>
              </w:rPr>
              <w:t>- бюджет городского округа Кинешма</w:t>
            </w:r>
          </w:p>
        </w:tc>
        <w:tc>
          <w:tcPr>
            <w:tcW w:w="1276" w:type="dxa"/>
            <w:vMerge/>
            <w:tcBorders>
              <w:left w:val="single" w:sz="4" w:space="0" w:color="auto"/>
              <w:bottom w:val="single" w:sz="4" w:space="0" w:color="auto"/>
              <w:right w:val="single" w:sz="4" w:space="0" w:color="auto"/>
            </w:tcBorders>
          </w:tcPr>
          <w:p w:rsidR="005266FC" w:rsidRPr="00752FFF" w:rsidRDefault="005266FC" w:rsidP="00C866DC">
            <w:pPr>
              <w:pStyle w:val="af8"/>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5266FC" w:rsidRPr="00752FFF" w:rsidRDefault="005266FC" w:rsidP="005266FC">
            <w:pPr>
              <w:pStyle w:val="af8"/>
              <w:jc w:val="center"/>
              <w:rPr>
                <w:rFonts w:ascii="Times New Roman" w:hAnsi="Times New Roman" w:cs="Times New Roman"/>
              </w:rPr>
            </w:pPr>
            <w:r>
              <w:rPr>
                <w:rFonts w:ascii="Times New Roman" w:hAnsi="Times New Roman" w:cs="Times New Roman"/>
              </w:rPr>
              <w:t>7 630,9</w:t>
            </w:r>
          </w:p>
        </w:tc>
        <w:tc>
          <w:tcPr>
            <w:tcW w:w="1276" w:type="dxa"/>
            <w:tcBorders>
              <w:top w:val="single" w:sz="4" w:space="0" w:color="auto"/>
              <w:left w:val="single" w:sz="4" w:space="0" w:color="auto"/>
              <w:bottom w:val="single" w:sz="4" w:space="0" w:color="auto"/>
              <w:right w:val="single" w:sz="4" w:space="0" w:color="auto"/>
            </w:tcBorders>
          </w:tcPr>
          <w:p w:rsidR="005266FC" w:rsidRPr="00752FFF" w:rsidRDefault="005266FC" w:rsidP="005266FC">
            <w:pPr>
              <w:pStyle w:val="af8"/>
              <w:jc w:val="center"/>
              <w:rPr>
                <w:rFonts w:ascii="Times New Roman" w:hAnsi="Times New Roman" w:cs="Times New Roman"/>
              </w:rPr>
            </w:pPr>
            <w:r>
              <w:rPr>
                <w:rFonts w:ascii="Times New Roman" w:hAnsi="Times New Roman" w:cs="Times New Roman"/>
              </w:rPr>
              <w:t>8 340,0</w:t>
            </w:r>
          </w:p>
        </w:tc>
        <w:tc>
          <w:tcPr>
            <w:tcW w:w="1275" w:type="dxa"/>
            <w:tcBorders>
              <w:top w:val="single" w:sz="4" w:space="0" w:color="auto"/>
              <w:left w:val="single" w:sz="4" w:space="0" w:color="auto"/>
              <w:bottom w:val="single" w:sz="4" w:space="0" w:color="auto"/>
            </w:tcBorders>
          </w:tcPr>
          <w:p w:rsidR="005266FC" w:rsidRPr="00752FFF" w:rsidRDefault="005266FC" w:rsidP="005266FC">
            <w:pPr>
              <w:pStyle w:val="af8"/>
              <w:jc w:val="center"/>
              <w:rPr>
                <w:rFonts w:ascii="Times New Roman" w:hAnsi="Times New Roman" w:cs="Times New Roman"/>
              </w:rPr>
            </w:pPr>
            <w:r>
              <w:rPr>
                <w:rFonts w:ascii="Times New Roman" w:hAnsi="Times New Roman" w:cs="Times New Roman"/>
              </w:rPr>
              <w:t>8 340,0</w:t>
            </w:r>
          </w:p>
        </w:tc>
      </w:tr>
      <w:tr w:rsidR="00C866DC" w:rsidRPr="00752FFF" w:rsidTr="0072101C">
        <w:tc>
          <w:tcPr>
            <w:tcW w:w="600" w:type="dxa"/>
            <w:tcBorders>
              <w:top w:val="single" w:sz="4" w:space="0" w:color="auto"/>
              <w:bottom w:val="single" w:sz="4" w:space="0" w:color="auto"/>
              <w:right w:val="single" w:sz="4" w:space="0" w:color="auto"/>
            </w:tcBorders>
          </w:tcPr>
          <w:p w:rsidR="00C866DC" w:rsidRPr="00752FFF" w:rsidRDefault="00C866DC" w:rsidP="00C866DC">
            <w:pPr>
              <w:pStyle w:val="af8"/>
              <w:rPr>
                <w:rFonts w:ascii="Times New Roman" w:hAnsi="Times New Roman" w:cs="Times New Roman"/>
              </w:rPr>
            </w:pPr>
          </w:p>
        </w:tc>
        <w:tc>
          <w:tcPr>
            <w:tcW w:w="3228" w:type="dxa"/>
            <w:gridSpan w:val="2"/>
            <w:tcBorders>
              <w:top w:val="single" w:sz="4" w:space="0" w:color="auto"/>
              <w:left w:val="single" w:sz="4" w:space="0" w:color="auto"/>
              <w:bottom w:val="single" w:sz="4" w:space="0" w:color="auto"/>
              <w:right w:val="single" w:sz="4" w:space="0" w:color="auto"/>
            </w:tcBorders>
          </w:tcPr>
          <w:p w:rsidR="00C866DC" w:rsidRPr="00752FFF" w:rsidRDefault="00C866DC" w:rsidP="00C866DC">
            <w:pPr>
              <w:pStyle w:val="af8"/>
              <w:rPr>
                <w:rFonts w:ascii="Times New Roman" w:hAnsi="Times New Roman" w:cs="Times New Roman"/>
              </w:rPr>
            </w:pPr>
            <w:r w:rsidRPr="00752FFF">
              <w:rPr>
                <w:rFonts w:ascii="Times New Roman" w:hAnsi="Times New Roman" w:cs="Times New Roman"/>
              </w:rPr>
              <w:t>- 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C866DC" w:rsidRPr="00752FFF" w:rsidRDefault="00C866DC" w:rsidP="00C866DC">
            <w:pPr>
              <w:pStyle w:val="af8"/>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866DC" w:rsidRPr="00752FFF" w:rsidRDefault="005266FC" w:rsidP="00C866DC">
            <w:pPr>
              <w:pStyle w:val="af8"/>
              <w:jc w:val="center"/>
              <w:rPr>
                <w:rFonts w:ascii="Times New Roman" w:hAnsi="Times New Roman" w:cs="Times New Roman"/>
              </w:rPr>
            </w:pPr>
            <w:r>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C866DC" w:rsidRPr="00752FFF" w:rsidRDefault="005266FC" w:rsidP="00C866DC">
            <w:pPr>
              <w:pStyle w:val="af8"/>
              <w:jc w:val="center"/>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tcBorders>
          </w:tcPr>
          <w:p w:rsidR="00C866DC" w:rsidRPr="00752FFF" w:rsidRDefault="005266FC" w:rsidP="00C866DC">
            <w:pPr>
              <w:pStyle w:val="af8"/>
              <w:jc w:val="center"/>
              <w:rPr>
                <w:rFonts w:ascii="Times New Roman" w:hAnsi="Times New Roman" w:cs="Times New Roman"/>
              </w:rPr>
            </w:pPr>
            <w:r>
              <w:rPr>
                <w:rFonts w:ascii="Times New Roman" w:hAnsi="Times New Roman" w:cs="Times New Roman"/>
              </w:rPr>
              <w:t>-</w:t>
            </w:r>
          </w:p>
        </w:tc>
      </w:tr>
      <w:tr w:rsidR="00C866DC" w:rsidRPr="00752FFF" w:rsidTr="0072101C">
        <w:tc>
          <w:tcPr>
            <w:tcW w:w="600" w:type="dxa"/>
            <w:tcBorders>
              <w:top w:val="single" w:sz="4" w:space="0" w:color="auto"/>
              <w:bottom w:val="single" w:sz="4" w:space="0" w:color="auto"/>
              <w:right w:val="single" w:sz="4" w:space="0" w:color="auto"/>
            </w:tcBorders>
          </w:tcPr>
          <w:p w:rsidR="00C866DC" w:rsidRPr="00752FFF" w:rsidRDefault="00C866DC" w:rsidP="00C866DC">
            <w:pPr>
              <w:pStyle w:val="af8"/>
              <w:rPr>
                <w:rFonts w:ascii="Times New Roman" w:hAnsi="Times New Roman" w:cs="Times New Roman"/>
              </w:rPr>
            </w:pPr>
            <w:r w:rsidRPr="00752FFF">
              <w:rPr>
                <w:rFonts w:ascii="Times New Roman" w:hAnsi="Times New Roman" w:cs="Times New Roman"/>
              </w:rPr>
              <w:t>2.1.</w:t>
            </w:r>
          </w:p>
        </w:tc>
        <w:tc>
          <w:tcPr>
            <w:tcW w:w="3228" w:type="dxa"/>
            <w:gridSpan w:val="2"/>
            <w:tcBorders>
              <w:top w:val="single" w:sz="4" w:space="0" w:color="auto"/>
              <w:left w:val="single" w:sz="4" w:space="0" w:color="auto"/>
              <w:bottom w:val="single" w:sz="4" w:space="0" w:color="auto"/>
              <w:right w:val="single" w:sz="4" w:space="0" w:color="auto"/>
            </w:tcBorders>
          </w:tcPr>
          <w:p w:rsidR="00C866DC" w:rsidRPr="00752FFF" w:rsidRDefault="005266FC" w:rsidP="00C866DC">
            <w:pPr>
              <w:pStyle w:val="af8"/>
              <w:rPr>
                <w:rFonts w:ascii="Times New Roman" w:hAnsi="Times New Roman" w:cs="Times New Roman"/>
              </w:rPr>
            </w:pPr>
            <w:r>
              <w:t>Организация и содержание мест захоронений</w:t>
            </w:r>
          </w:p>
        </w:tc>
        <w:tc>
          <w:tcPr>
            <w:tcW w:w="1276" w:type="dxa"/>
            <w:tcBorders>
              <w:top w:val="single" w:sz="4" w:space="0" w:color="auto"/>
              <w:left w:val="single" w:sz="4" w:space="0" w:color="auto"/>
              <w:bottom w:val="single" w:sz="4" w:space="0" w:color="auto"/>
              <w:right w:val="single" w:sz="4" w:space="0" w:color="auto"/>
            </w:tcBorders>
          </w:tcPr>
          <w:p w:rsidR="00C866DC" w:rsidRPr="00752FFF" w:rsidRDefault="00C866DC" w:rsidP="00C866DC">
            <w:pPr>
              <w:pStyle w:val="af8"/>
              <w:jc w:val="center"/>
              <w:rPr>
                <w:rFonts w:ascii="Times New Roman" w:hAnsi="Times New Roman" w:cs="Times New Roman"/>
              </w:rPr>
            </w:pPr>
            <w:r>
              <w:rPr>
                <w:rFonts w:ascii="Times New Roman" w:hAnsi="Times New Roman" w:cs="Times New Roman"/>
              </w:rPr>
              <w:t>МУ УГХ</w:t>
            </w:r>
          </w:p>
        </w:tc>
        <w:tc>
          <w:tcPr>
            <w:tcW w:w="1417" w:type="dxa"/>
            <w:tcBorders>
              <w:top w:val="single" w:sz="4" w:space="0" w:color="auto"/>
              <w:left w:val="single" w:sz="4" w:space="0" w:color="auto"/>
              <w:bottom w:val="single" w:sz="4" w:space="0" w:color="auto"/>
              <w:right w:val="single" w:sz="4" w:space="0" w:color="auto"/>
            </w:tcBorders>
          </w:tcPr>
          <w:p w:rsidR="00C866DC" w:rsidRPr="00752FFF" w:rsidRDefault="005266FC" w:rsidP="00C866DC">
            <w:pPr>
              <w:pStyle w:val="af8"/>
              <w:jc w:val="center"/>
              <w:rPr>
                <w:rFonts w:ascii="Times New Roman" w:hAnsi="Times New Roman" w:cs="Times New Roman"/>
              </w:rPr>
            </w:pPr>
            <w:r>
              <w:rPr>
                <w:rFonts w:ascii="Times New Roman" w:hAnsi="Times New Roman" w:cs="Times New Roman"/>
              </w:rPr>
              <w:t>7 610,5</w:t>
            </w:r>
          </w:p>
        </w:tc>
        <w:tc>
          <w:tcPr>
            <w:tcW w:w="1276" w:type="dxa"/>
            <w:tcBorders>
              <w:top w:val="single" w:sz="4" w:space="0" w:color="auto"/>
              <w:left w:val="single" w:sz="4" w:space="0" w:color="auto"/>
              <w:bottom w:val="single" w:sz="4" w:space="0" w:color="auto"/>
              <w:right w:val="single" w:sz="4" w:space="0" w:color="auto"/>
            </w:tcBorders>
          </w:tcPr>
          <w:p w:rsidR="00C866DC" w:rsidRPr="00752FFF" w:rsidRDefault="005266FC" w:rsidP="005266FC">
            <w:pPr>
              <w:pStyle w:val="af8"/>
              <w:jc w:val="center"/>
              <w:rPr>
                <w:rFonts w:ascii="Times New Roman" w:hAnsi="Times New Roman" w:cs="Times New Roman"/>
              </w:rPr>
            </w:pPr>
            <w:r>
              <w:rPr>
                <w:rFonts w:ascii="Times New Roman" w:hAnsi="Times New Roman" w:cs="Times New Roman"/>
              </w:rPr>
              <w:t>8 319,6</w:t>
            </w:r>
          </w:p>
        </w:tc>
        <w:tc>
          <w:tcPr>
            <w:tcW w:w="1275" w:type="dxa"/>
            <w:tcBorders>
              <w:top w:val="single" w:sz="4" w:space="0" w:color="auto"/>
              <w:left w:val="single" w:sz="4" w:space="0" w:color="auto"/>
              <w:bottom w:val="single" w:sz="4" w:space="0" w:color="auto"/>
            </w:tcBorders>
          </w:tcPr>
          <w:p w:rsidR="00C866DC" w:rsidRPr="00752FFF" w:rsidRDefault="005266FC" w:rsidP="00C866DC">
            <w:pPr>
              <w:pStyle w:val="af8"/>
              <w:jc w:val="center"/>
              <w:rPr>
                <w:rFonts w:ascii="Times New Roman" w:hAnsi="Times New Roman" w:cs="Times New Roman"/>
              </w:rPr>
            </w:pPr>
            <w:r>
              <w:rPr>
                <w:rFonts w:ascii="Times New Roman" w:hAnsi="Times New Roman" w:cs="Times New Roman"/>
              </w:rPr>
              <w:t>8 319,6</w:t>
            </w:r>
          </w:p>
        </w:tc>
      </w:tr>
      <w:tr w:rsidR="005266FC" w:rsidRPr="00752FFF" w:rsidTr="0072101C">
        <w:tc>
          <w:tcPr>
            <w:tcW w:w="600" w:type="dxa"/>
            <w:tcBorders>
              <w:top w:val="single" w:sz="4" w:space="0" w:color="auto"/>
              <w:bottom w:val="single" w:sz="4" w:space="0" w:color="auto"/>
              <w:right w:val="single" w:sz="4" w:space="0" w:color="auto"/>
            </w:tcBorders>
          </w:tcPr>
          <w:p w:rsidR="005266FC" w:rsidRPr="00752FFF" w:rsidRDefault="005266FC" w:rsidP="00C866DC">
            <w:pPr>
              <w:pStyle w:val="af8"/>
              <w:rPr>
                <w:rFonts w:ascii="Times New Roman" w:hAnsi="Times New Roman" w:cs="Times New Roman"/>
              </w:rPr>
            </w:pPr>
          </w:p>
        </w:tc>
        <w:tc>
          <w:tcPr>
            <w:tcW w:w="3228" w:type="dxa"/>
            <w:gridSpan w:val="2"/>
            <w:tcBorders>
              <w:top w:val="single" w:sz="4" w:space="0" w:color="auto"/>
              <w:left w:val="single" w:sz="4" w:space="0" w:color="auto"/>
              <w:bottom w:val="single" w:sz="4" w:space="0" w:color="auto"/>
              <w:right w:val="single" w:sz="4" w:space="0" w:color="auto"/>
            </w:tcBorders>
          </w:tcPr>
          <w:p w:rsidR="005266FC" w:rsidRPr="00752FFF" w:rsidRDefault="005266FC" w:rsidP="00C866DC">
            <w:pPr>
              <w:pStyle w:val="af8"/>
              <w:rPr>
                <w:rFonts w:ascii="Times New Roman" w:hAnsi="Times New Roman" w:cs="Times New Roman"/>
              </w:rPr>
            </w:pPr>
            <w:r w:rsidRPr="00752FFF">
              <w:rPr>
                <w:rFonts w:ascii="Times New Roman" w:hAnsi="Times New Roman" w:cs="Times New Roman"/>
              </w:rPr>
              <w:t>- бюджетные ассигнования</w:t>
            </w:r>
          </w:p>
        </w:tc>
        <w:tc>
          <w:tcPr>
            <w:tcW w:w="1276" w:type="dxa"/>
            <w:tcBorders>
              <w:top w:val="single" w:sz="4" w:space="0" w:color="auto"/>
              <w:left w:val="single" w:sz="4" w:space="0" w:color="auto"/>
              <w:bottom w:val="single" w:sz="4" w:space="0" w:color="auto"/>
              <w:right w:val="single" w:sz="4" w:space="0" w:color="auto"/>
            </w:tcBorders>
          </w:tcPr>
          <w:p w:rsidR="005266FC" w:rsidRPr="00752FFF" w:rsidRDefault="005266FC" w:rsidP="00C866DC">
            <w:pPr>
              <w:pStyle w:val="af8"/>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5266FC" w:rsidRPr="00752FFF" w:rsidRDefault="005266FC" w:rsidP="005266FC">
            <w:pPr>
              <w:pStyle w:val="af8"/>
              <w:jc w:val="center"/>
              <w:rPr>
                <w:rFonts w:ascii="Times New Roman" w:hAnsi="Times New Roman" w:cs="Times New Roman"/>
              </w:rPr>
            </w:pPr>
            <w:r>
              <w:rPr>
                <w:rFonts w:ascii="Times New Roman" w:hAnsi="Times New Roman" w:cs="Times New Roman"/>
              </w:rPr>
              <w:t>7 610,5</w:t>
            </w:r>
          </w:p>
        </w:tc>
        <w:tc>
          <w:tcPr>
            <w:tcW w:w="1276" w:type="dxa"/>
            <w:tcBorders>
              <w:top w:val="single" w:sz="4" w:space="0" w:color="auto"/>
              <w:left w:val="single" w:sz="4" w:space="0" w:color="auto"/>
              <w:bottom w:val="single" w:sz="4" w:space="0" w:color="auto"/>
              <w:right w:val="single" w:sz="4" w:space="0" w:color="auto"/>
            </w:tcBorders>
          </w:tcPr>
          <w:p w:rsidR="005266FC" w:rsidRPr="00752FFF" w:rsidRDefault="005266FC" w:rsidP="005266FC">
            <w:pPr>
              <w:pStyle w:val="af8"/>
              <w:jc w:val="center"/>
              <w:rPr>
                <w:rFonts w:ascii="Times New Roman" w:hAnsi="Times New Roman" w:cs="Times New Roman"/>
              </w:rPr>
            </w:pPr>
            <w:r>
              <w:rPr>
                <w:rFonts w:ascii="Times New Roman" w:hAnsi="Times New Roman" w:cs="Times New Roman"/>
              </w:rPr>
              <w:t>8 319,6</w:t>
            </w:r>
          </w:p>
        </w:tc>
        <w:tc>
          <w:tcPr>
            <w:tcW w:w="1275" w:type="dxa"/>
            <w:tcBorders>
              <w:top w:val="single" w:sz="4" w:space="0" w:color="auto"/>
              <w:left w:val="single" w:sz="4" w:space="0" w:color="auto"/>
              <w:bottom w:val="single" w:sz="4" w:space="0" w:color="auto"/>
            </w:tcBorders>
          </w:tcPr>
          <w:p w:rsidR="005266FC" w:rsidRPr="00752FFF" w:rsidRDefault="005266FC" w:rsidP="005266FC">
            <w:pPr>
              <w:pStyle w:val="af8"/>
              <w:jc w:val="center"/>
              <w:rPr>
                <w:rFonts w:ascii="Times New Roman" w:hAnsi="Times New Roman" w:cs="Times New Roman"/>
              </w:rPr>
            </w:pPr>
            <w:r>
              <w:rPr>
                <w:rFonts w:ascii="Times New Roman" w:hAnsi="Times New Roman" w:cs="Times New Roman"/>
              </w:rPr>
              <w:t>8 319,6</w:t>
            </w:r>
          </w:p>
        </w:tc>
      </w:tr>
      <w:tr w:rsidR="005266FC" w:rsidRPr="00752FFF" w:rsidTr="0072101C">
        <w:tc>
          <w:tcPr>
            <w:tcW w:w="600" w:type="dxa"/>
            <w:tcBorders>
              <w:top w:val="single" w:sz="4" w:space="0" w:color="auto"/>
              <w:bottom w:val="single" w:sz="4" w:space="0" w:color="auto"/>
              <w:right w:val="single" w:sz="4" w:space="0" w:color="auto"/>
            </w:tcBorders>
          </w:tcPr>
          <w:p w:rsidR="005266FC" w:rsidRPr="00752FFF" w:rsidRDefault="005266FC" w:rsidP="00C866DC">
            <w:pPr>
              <w:pStyle w:val="af8"/>
              <w:rPr>
                <w:rFonts w:ascii="Times New Roman" w:hAnsi="Times New Roman" w:cs="Times New Roman"/>
              </w:rPr>
            </w:pPr>
          </w:p>
        </w:tc>
        <w:tc>
          <w:tcPr>
            <w:tcW w:w="3228" w:type="dxa"/>
            <w:gridSpan w:val="2"/>
            <w:tcBorders>
              <w:top w:val="single" w:sz="4" w:space="0" w:color="auto"/>
              <w:left w:val="single" w:sz="4" w:space="0" w:color="auto"/>
              <w:bottom w:val="single" w:sz="4" w:space="0" w:color="auto"/>
              <w:right w:val="single" w:sz="4" w:space="0" w:color="auto"/>
            </w:tcBorders>
          </w:tcPr>
          <w:p w:rsidR="005266FC" w:rsidRPr="00752FFF" w:rsidRDefault="005266FC" w:rsidP="00C866DC">
            <w:pPr>
              <w:pStyle w:val="af8"/>
              <w:rPr>
                <w:rFonts w:ascii="Times New Roman" w:hAnsi="Times New Roman" w:cs="Times New Roman"/>
              </w:rPr>
            </w:pPr>
            <w:r w:rsidRPr="00752FFF">
              <w:rPr>
                <w:rFonts w:ascii="Times New Roman" w:hAnsi="Times New Roman" w:cs="Times New Roman"/>
              </w:rPr>
              <w:t>- бюджет городского округа Кинешма</w:t>
            </w:r>
          </w:p>
        </w:tc>
        <w:tc>
          <w:tcPr>
            <w:tcW w:w="1276" w:type="dxa"/>
            <w:tcBorders>
              <w:top w:val="single" w:sz="4" w:space="0" w:color="auto"/>
              <w:left w:val="single" w:sz="4" w:space="0" w:color="auto"/>
              <w:bottom w:val="single" w:sz="4" w:space="0" w:color="auto"/>
              <w:right w:val="single" w:sz="4" w:space="0" w:color="auto"/>
            </w:tcBorders>
          </w:tcPr>
          <w:p w:rsidR="005266FC" w:rsidRPr="00752FFF" w:rsidRDefault="005266FC" w:rsidP="00C866DC">
            <w:pPr>
              <w:pStyle w:val="af8"/>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5266FC" w:rsidRPr="00752FFF" w:rsidRDefault="005266FC" w:rsidP="005266FC">
            <w:pPr>
              <w:pStyle w:val="af8"/>
              <w:jc w:val="center"/>
              <w:rPr>
                <w:rFonts w:ascii="Times New Roman" w:hAnsi="Times New Roman" w:cs="Times New Roman"/>
              </w:rPr>
            </w:pPr>
            <w:r>
              <w:rPr>
                <w:rFonts w:ascii="Times New Roman" w:hAnsi="Times New Roman" w:cs="Times New Roman"/>
              </w:rPr>
              <w:t>7 610,5</w:t>
            </w:r>
          </w:p>
        </w:tc>
        <w:tc>
          <w:tcPr>
            <w:tcW w:w="1276" w:type="dxa"/>
            <w:tcBorders>
              <w:top w:val="single" w:sz="4" w:space="0" w:color="auto"/>
              <w:left w:val="single" w:sz="4" w:space="0" w:color="auto"/>
              <w:bottom w:val="single" w:sz="4" w:space="0" w:color="auto"/>
              <w:right w:val="single" w:sz="4" w:space="0" w:color="auto"/>
            </w:tcBorders>
          </w:tcPr>
          <w:p w:rsidR="005266FC" w:rsidRPr="00752FFF" w:rsidRDefault="005266FC" w:rsidP="005266FC">
            <w:pPr>
              <w:pStyle w:val="af8"/>
              <w:jc w:val="center"/>
              <w:rPr>
                <w:rFonts w:ascii="Times New Roman" w:hAnsi="Times New Roman" w:cs="Times New Roman"/>
              </w:rPr>
            </w:pPr>
            <w:r>
              <w:rPr>
                <w:rFonts w:ascii="Times New Roman" w:hAnsi="Times New Roman" w:cs="Times New Roman"/>
              </w:rPr>
              <w:t>8 319,6</w:t>
            </w:r>
          </w:p>
        </w:tc>
        <w:tc>
          <w:tcPr>
            <w:tcW w:w="1275" w:type="dxa"/>
            <w:tcBorders>
              <w:top w:val="single" w:sz="4" w:space="0" w:color="auto"/>
              <w:left w:val="single" w:sz="4" w:space="0" w:color="auto"/>
              <w:bottom w:val="single" w:sz="4" w:space="0" w:color="auto"/>
            </w:tcBorders>
          </w:tcPr>
          <w:p w:rsidR="005266FC" w:rsidRPr="00752FFF" w:rsidRDefault="005266FC" w:rsidP="005266FC">
            <w:pPr>
              <w:pStyle w:val="af8"/>
              <w:jc w:val="center"/>
              <w:rPr>
                <w:rFonts w:ascii="Times New Roman" w:hAnsi="Times New Roman" w:cs="Times New Roman"/>
              </w:rPr>
            </w:pPr>
            <w:r>
              <w:rPr>
                <w:rFonts w:ascii="Times New Roman" w:hAnsi="Times New Roman" w:cs="Times New Roman"/>
              </w:rPr>
              <w:t>8 319,6</w:t>
            </w:r>
          </w:p>
        </w:tc>
      </w:tr>
      <w:tr w:rsidR="00C866DC" w:rsidRPr="00752FFF" w:rsidTr="0072101C">
        <w:tc>
          <w:tcPr>
            <w:tcW w:w="600" w:type="dxa"/>
            <w:tcBorders>
              <w:top w:val="single" w:sz="4" w:space="0" w:color="auto"/>
              <w:bottom w:val="single" w:sz="4" w:space="0" w:color="auto"/>
              <w:right w:val="single" w:sz="4" w:space="0" w:color="auto"/>
            </w:tcBorders>
          </w:tcPr>
          <w:p w:rsidR="00C866DC" w:rsidRPr="00752FFF" w:rsidRDefault="00C866DC" w:rsidP="00C866DC">
            <w:pPr>
              <w:pStyle w:val="af8"/>
              <w:rPr>
                <w:rFonts w:ascii="Times New Roman" w:hAnsi="Times New Roman" w:cs="Times New Roman"/>
              </w:rPr>
            </w:pPr>
          </w:p>
        </w:tc>
        <w:tc>
          <w:tcPr>
            <w:tcW w:w="3228" w:type="dxa"/>
            <w:gridSpan w:val="2"/>
            <w:tcBorders>
              <w:top w:val="single" w:sz="4" w:space="0" w:color="auto"/>
              <w:left w:val="single" w:sz="4" w:space="0" w:color="auto"/>
              <w:bottom w:val="single" w:sz="4" w:space="0" w:color="auto"/>
              <w:right w:val="single" w:sz="4" w:space="0" w:color="auto"/>
            </w:tcBorders>
          </w:tcPr>
          <w:p w:rsidR="00C866DC" w:rsidRPr="00752FFF" w:rsidRDefault="00C866DC" w:rsidP="00C866DC">
            <w:pPr>
              <w:pStyle w:val="af8"/>
              <w:rPr>
                <w:rFonts w:ascii="Times New Roman" w:hAnsi="Times New Roman" w:cs="Times New Roman"/>
              </w:rPr>
            </w:pPr>
            <w:r w:rsidRPr="00752FFF">
              <w:rPr>
                <w:rFonts w:ascii="Times New Roman" w:hAnsi="Times New Roman" w:cs="Times New Roman"/>
              </w:rPr>
              <w:t>- 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C866DC" w:rsidRPr="00752FFF" w:rsidRDefault="00C866DC" w:rsidP="00C866DC">
            <w:pPr>
              <w:pStyle w:val="af8"/>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866DC" w:rsidRPr="00752FFF" w:rsidRDefault="005266FC" w:rsidP="00C866DC">
            <w:pPr>
              <w:pStyle w:val="af8"/>
              <w:jc w:val="center"/>
              <w:rPr>
                <w:rFonts w:ascii="Times New Roman" w:hAnsi="Times New Roman" w:cs="Times New Roman"/>
              </w:rPr>
            </w:pPr>
            <w:r>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C866DC" w:rsidRPr="00752FFF" w:rsidRDefault="005266FC" w:rsidP="00C866DC">
            <w:pPr>
              <w:pStyle w:val="af8"/>
              <w:jc w:val="center"/>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tcBorders>
          </w:tcPr>
          <w:p w:rsidR="00C866DC" w:rsidRPr="00752FFF" w:rsidRDefault="005266FC" w:rsidP="00C866DC">
            <w:pPr>
              <w:pStyle w:val="af8"/>
              <w:jc w:val="center"/>
              <w:rPr>
                <w:rFonts w:ascii="Times New Roman" w:hAnsi="Times New Roman" w:cs="Times New Roman"/>
              </w:rPr>
            </w:pPr>
            <w:r>
              <w:rPr>
                <w:rFonts w:ascii="Times New Roman" w:hAnsi="Times New Roman" w:cs="Times New Roman"/>
              </w:rPr>
              <w:t>-</w:t>
            </w:r>
          </w:p>
        </w:tc>
      </w:tr>
      <w:tr w:rsidR="005266FC" w:rsidRPr="00752FFF" w:rsidTr="005266FC">
        <w:tc>
          <w:tcPr>
            <w:tcW w:w="600" w:type="dxa"/>
            <w:tcBorders>
              <w:top w:val="single" w:sz="4" w:space="0" w:color="auto"/>
              <w:bottom w:val="single" w:sz="4" w:space="0" w:color="auto"/>
              <w:right w:val="single" w:sz="4" w:space="0" w:color="auto"/>
            </w:tcBorders>
          </w:tcPr>
          <w:p w:rsidR="005266FC" w:rsidRPr="00752FFF" w:rsidRDefault="005266FC" w:rsidP="005266FC">
            <w:pPr>
              <w:pStyle w:val="af8"/>
              <w:rPr>
                <w:rFonts w:ascii="Times New Roman" w:hAnsi="Times New Roman" w:cs="Times New Roman"/>
              </w:rPr>
            </w:pPr>
            <w:r w:rsidRPr="00752FFF">
              <w:rPr>
                <w:rFonts w:ascii="Times New Roman" w:hAnsi="Times New Roman" w:cs="Times New Roman"/>
              </w:rPr>
              <w:t>2.1.</w:t>
            </w:r>
          </w:p>
        </w:tc>
        <w:tc>
          <w:tcPr>
            <w:tcW w:w="3228" w:type="dxa"/>
            <w:gridSpan w:val="2"/>
            <w:tcBorders>
              <w:top w:val="single" w:sz="4" w:space="0" w:color="auto"/>
              <w:left w:val="single" w:sz="4" w:space="0" w:color="auto"/>
              <w:bottom w:val="single" w:sz="4" w:space="0" w:color="auto"/>
              <w:right w:val="single" w:sz="4" w:space="0" w:color="auto"/>
            </w:tcBorders>
          </w:tcPr>
          <w:p w:rsidR="005266FC" w:rsidRPr="00752FFF" w:rsidRDefault="005266FC" w:rsidP="005266FC">
            <w:pPr>
              <w:pStyle w:val="af8"/>
              <w:rPr>
                <w:rFonts w:ascii="Times New Roman" w:hAnsi="Times New Roman" w:cs="Times New Roman"/>
              </w:rPr>
            </w:pPr>
            <w:r w:rsidRPr="00E80509">
              <w:t>Компенсация затрат на оказание услуг на погребение неизвестных и невостребованных трупов, в целях возмещения недополученных доходов, возникающих из-за разницы стоимости услуг, определенных органом местного самоуправления городского округа Кинешма и социального пособия на погребение</w:t>
            </w:r>
          </w:p>
        </w:tc>
        <w:tc>
          <w:tcPr>
            <w:tcW w:w="1276" w:type="dxa"/>
            <w:tcBorders>
              <w:top w:val="single" w:sz="4" w:space="0" w:color="auto"/>
              <w:left w:val="single" w:sz="4" w:space="0" w:color="auto"/>
              <w:bottom w:val="single" w:sz="4" w:space="0" w:color="auto"/>
              <w:right w:val="single" w:sz="4" w:space="0" w:color="auto"/>
            </w:tcBorders>
          </w:tcPr>
          <w:p w:rsidR="005266FC" w:rsidRPr="00752FFF" w:rsidRDefault="003F50A4" w:rsidP="005266FC">
            <w:pPr>
              <w:pStyle w:val="af8"/>
              <w:jc w:val="center"/>
              <w:rPr>
                <w:rFonts w:ascii="Times New Roman" w:hAnsi="Times New Roman" w:cs="Times New Roman"/>
              </w:rPr>
            </w:pPr>
            <w:r>
              <w:rPr>
                <w:rFonts w:ascii="Times New Roman" w:hAnsi="Times New Roman" w:cs="Times New Roman"/>
              </w:rPr>
              <w:t>УЖКХ</w:t>
            </w:r>
          </w:p>
        </w:tc>
        <w:tc>
          <w:tcPr>
            <w:tcW w:w="1417" w:type="dxa"/>
            <w:tcBorders>
              <w:top w:val="single" w:sz="4" w:space="0" w:color="auto"/>
              <w:left w:val="single" w:sz="4" w:space="0" w:color="auto"/>
              <w:bottom w:val="single" w:sz="4" w:space="0" w:color="auto"/>
              <w:right w:val="single" w:sz="4" w:space="0" w:color="auto"/>
            </w:tcBorders>
          </w:tcPr>
          <w:p w:rsidR="005266FC" w:rsidRPr="00752FFF" w:rsidRDefault="005266FC" w:rsidP="005266FC">
            <w:pPr>
              <w:pStyle w:val="af8"/>
              <w:jc w:val="center"/>
              <w:rPr>
                <w:rFonts w:ascii="Times New Roman" w:hAnsi="Times New Roman" w:cs="Times New Roman"/>
              </w:rPr>
            </w:pPr>
            <w:r>
              <w:rPr>
                <w:rFonts w:ascii="Times New Roman" w:hAnsi="Times New Roman" w:cs="Times New Roman"/>
              </w:rPr>
              <w:t>20,4</w:t>
            </w:r>
          </w:p>
        </w:tc>
        <w:tc>
          <w:tcPr>
            <w:tcW w:w="1276" w:type="dxa"/>
            <w:tcBorders>
              <w:top w:val="single" w:sz="4" w:space="0" w:color="auto"/>
              <w:left w:val="single" w:sz="4" w:space="0" w:color="auto"/>
              <w:bottom w:val="single" w:sz="4" w:space="0" w:color="auto"/>
              <w:right w:val="single" w:sz="4" w:space="0" w:color="auto"/>
            </w:tcBorders>
          </w:tcPr>
          <w:p w:rsidR="005266FC" w:rsidRPr="00752FFF" w:rsidRDefault="005266FC" w:rsidP="005266FC">
            <w:pPr>
              <w:pStyle w:val="af8"/>
              <w:jc w:val="center"/>
              <w:rPr>
                <w:rFonts w:ascii="Times New Roman" w:hAnsi="Times New Roman" w:cs="Times New Roman"/>
              </w:rPr>
            </w:pPr>
            <w:r>
              <w:rPr>
                <w:rFonts w:ascii="Times New Roman" w:hAnsi="Times New Roman" w:cs="Times New Roman"/>
              </w:rPr>
              <w:t>20,4</w:t>
            </w:r>
          </w:p>
        </w:tc>
        <w:tc>
          <w:tcPr>
            <w:tcW w:w="1275" w:type="dxa"/>
            <w:tcBorders>
              <w:top w:val="single" w:sz="4" w:space="0" w:color="auto"/>
              <w:left w:val="single" w:sz="4" w:space="0" w:color="auto"/>
              <w:bottom w:val="single" w:sz="4" w:space="0" w:color="auto"/>
            </w:tcBorders>
          </w:tcPr>
          <w:p w:rsidR="005266FC" w:rsidRPr="00752FFF" w:rsidRDefault="005266FC" w:rsidP="005266FC">
            <w:pPr>
              <w:pStyle w:val="af8"/>
              <w:jc w:val="center"/>
              <w:rPr>
                <w:rFonts w:ascii="Times New Roman" w:hAnsi="Times New Roman" w:cs="Times New Roman"/>
              </w:rPr>
            </w:pPr>
            <w:r>
              <w:rPr>
                <w:rFonts w:ascii="Times New Roman" w:hAnsi="Times New Roman" w:cs="Times New Roman"/>
              </w:rPr>
              <w:t>20,4</w:t>
            </w:r>
          </w:p>
        </w:tc>
      </w:tr>
      <w:tr w:rsidR="005266FC" w:rsidRPr="00752FFF" w:rsidTr="005266FC">
        <w:tc>
          <w:tcPr>
            <w:tcW w:w="600" w:type="dxa"/>
            <w:tcBorders>
              <w:top w:val="single" w:sz="4" w:space="0" w:color="auto"/>
              <w:bottom w:val="single" w:sz="4" w:space="0" w:color="auto"/>
              <w:right w:val="single" w:sz="4" w:space="0" w:color="auto"/>
            </w:tcBorders>
          </w:tcPr>
          <w:p w:rsidR="005266FC" w:rsidRPr="00752FFF" w:rsidRDefault="005266FC" w:rsidP="005266FC">
            <w:pPr>
              <w:pStyle w:val="af8"/>
              <w:rPr>
                <w:rFonts w:ascii="Times New Roman" w:hAnsi="Times New Roman" w:cs="Times New Roman"/>
              </w:rPr>
            </w:pPr>
          </w:p>
        </w:tc>
        <w:tc>
          <w:tcPr>
            <w:tcW w:w="3228" w:type="dxa"/>
            <w:gridSpan w:val="2"/>
            <w:tcBorders>
              <w:top w:val="single" w:sz="4" w:space="0" w:color="auto"/>
              <w:left w:val="single" w:sz="4" w:space="0" w:color="auto"/>
              <w:bottom w:val="single" w:sz="4" w:space="0" w:color="auto"/>
              <w:right w:val="single" w:sz="4" w:space="0" w:color="auto"/>
            </w:tcBorders>
          </w:tcPr>
          <w:p w:rsidR="005266FC" w:rsidRPr="00752FFF" w:rsidRDefault="005266FC" w:rsidP="005266FC">
            <w:pPr>
              <w:pStyle w:val="af8"/>
              <w:rPr>
                <w:rFonts w:ascii="Times New Roman" w:hAnsi="Times New Roman" w:cs="Times New Roman"/>
              </w:rPr>
            </w:pPr>
            <w:r w:rsidRPr="00752FFF">
              <w:rPr>
                <w:rFonts w:ascii="Times New Roman" w:hAnsi="Times New Roman" w:cs="Times New Roman"/>
              </w:rPr>
              <w:t>- бюджетные ассигнования</w:t>
            </w:r>
          </w:p>
        </w:tc>
        <w:tc>
          <w:tcPr>
            <w:tcW w:w="1276" w:type="dxa"/>
            <w:tcBorders>
              <w:top w:val="single" w:sz="4" w:space="0" w:color="auto"/>
              <w:left w:val="single" w:sz="4" w:space="0" w:color="auto"/>
              <w:bottom w:val="single" w:sz="4" w:space="0" w:color="auto"/>
              <w:right w:val="single" w:sz="4" w:space="0" w:color="auto"/>
            </w:tcBorders>
          </w:tcPr>
          <w:p w:rsidR="005266FC" w:rsidRPr="00752FFF" w:rsidRDefault="005266FC" w:rsidP="005266FC">
            <w:pPr>
              <w:pStyle w:val="af8"/>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5266FC" w:rsidRPr="00752FFF" w:rsidRDefault="005266FC" w:rsidP="005266FC">
            <w:pPr>
              <w:pStyle w:val="af8"/>
              <w:jc w:val="center"/>
              <w:rPr>
                <w:rFonts w:ascii="Times New Roman" w:hAnsi="Times New Roman" w:cs="Times New Roman"/>
              </w:rPr>
            </w:pPr>
            <w:r>
              <w:rPr>
                <w:rFonts w:ascii="Times New Roman" w:hAnsi="Times New Roman" w:cs="Times New Roman"/>
              </w:rPr>
              <w:t>20,4</w:t>
            </w:r>
          </w:p>
        </w:tc>
        <w:tc>
          <w:tcPr>
            <w:tcW w:w="1276" w:type="dxa"/>
            <w:tcBorders>
              <w:top w:val="single" w:sz="4" w:space="0" w:color="auto"/>
              <w:left w:val="single" w:sz="4" w:space="0" w:color="auto"/>
              <w:bottom w:val="single" w:sz="4" w:space="0" w:color="auto"/>
              <w:right w:val="single" w:sz="4" w:space="0" w:color="auto"/>
            </w:tcBorders>
          </w:tcPr>
          <w:p w:rsidR="005266FC" w:rsidRPr="00752FFF" w:rsidRDefault="005266FC" w:rsidP="005266FC">
            <w:pPr>
              <w:pStyle w:val="af8"/>
              <w:jc w:val="center"/>
              <w:rPr>
                <w:rFonts w:ascii="Times New Roman" w:hAnsi="Times New Roman" w:cs="Times New Roman"/>
              </w:rPr>
            </w:pPr>
            <w:r>
              <w:rPr>
                <w:rFonts w:ascii="Times New Roman" w:hAnsi="Times New Roman" w:cs="Times New Roman"/>
              </w:rPr>
              <w:t>20,4</w:t>
            </w:r>
          </w:p>
        </w:tc>
        <w:tc>
          <w:tcPr>
            <w:tcW w:w="1275" w:type="dxa"/>
            <w:tcBorders>
              <w:top w:val="single" w:sz="4" w:space="0" w:color="auto"/>
              <w:left w:val="single" w:sz="4" w:space="0" w:color="auto"/>
              <w:bottom w:val="single" w:sz="4" w:space="0" w:color="auto"/>
            </w:tcBorders>
          </w:tcPr>
          <w:p w:rsidR="005266FC" w:rsidRPr="00752FFF" w:rsidRDefault="005266FC" w:rsidP="005266FC">
            <w:pPr>
              <w:pStyle w:val="af8"/>
              <w:jc w:val="center"/>
              <w:rPr>
                <w:rFonts w:ascii="Times New Roman" w:hAnsi="Times New Roman" w:cs="Times New Roman"/>
              </w:rPr>
            </w:pPr>
            <w:r>
              <w:rPr>
                <w:rFonts w:ascii="Times New Roman" w:hAnsi="Times New Roman" w:cs="Times New Roman"/>
              </w:rPr>
              <w:t>20,4</w:t>
            </w:r>
          </w:p>
        </w:tc>
      </w:tr>
      <w:tr w:rsidR="005266FC" w:rsidRPr="00752FFF" w:rsidTr="005266FC">
        <w:tc>
          <w:tcPr>
            <w:tcW w:w="600" w:type="dxa"/>
            <w:tcBorders>
              <w:top w:val="single" w:sz="4" w:space="0" w:color="auto"/>
              <w:bottom w:val="single" w:sz="4" w:space="0" w:color="auto"/>
              <w:right w:val="single" w:sz="4" w:space="0" w:color="auto"/>
            </w:tcBorders>
          </w:tcPr>
          <w:p w:rsidR="005266FC" w:rsidRPr="00752FFF" w:rsidRDefault="005266FC" w:rsidP="005266FC">
            <w:pPr>
              <w:pStyle w:val="af8"/>
              <w:rPr>
                <w:rFonts w:ascii="Times New Roman" w:hAnsi="Times New Roman" w:cs="Times New Roman"/>
              </w:rPr>
            </w:pPr>
          </w:p>
        </w:tc>
        <w:tc>
          <w:tcPr>
            <w:tcW w:w="3228" w:type="dxa"/>
            <w:gridSpan w:val="2"/>
            <w:tcBorders>
              <w:top w:val="single" w:sz="4" w:space="0" w:color="auto"/>
              <w:left w:val="single" w:sz="4" w:space="0" w:color="auto"/>
              <w:bottom w:val="single" w:sz="4" w:space="0" w:color="auto"/>
              <w:right w:val="single" w:sz="4" w:space="0" w:color="auto"/>
            </w:tcBorders>
          </w:tcPr>
          <w:p w:rsidR="005266FC" w:rsidRPr="00752FFF" w:rsidRDefault="005266FC" w:rsidP="005266FC">
            <w:pPr>
              <w:pStyle w:val="af8"/>
              <w:rPr>
                <w:rFonts w:ascii="Times New Roman" w:hAnsi="Times New Roman" w:cs="Times New Roman"/>
              </w:rPr>
            </w:pPr>
            <w:r w:rsidRPr="00752FFF">
              <w:rPr>
                <w:rFonts w:ascii="Times New Roman" w:hAnsi="Times New Roman" w:cs="Times New Roman"/>
              </w:rPr>
              <w:t>- бюджет городского округа Кинешма</w:t>
            </w:r>
          </w:p>
        </w:tc>
        <w:tc>
          <w:tcPr>
            <w:tcW w:w="1276" w:type="dxa"/>
            <w:tcBorders>
              <w:top w:val="single" w:sz="4" w:space="0" w:color="auto"/>
              <w:left w:val="single" w:sz="4" w:space="0" w:color="auto"/>
              <w:bottom w:val="single" w:sz="4" w:space="0" w:color="auto"/>
              <w:right w:val="single" w:sz="4" w:space="0" w:color="auto"/>
            </w:tcBorders>
          </w:tcPr>
          <w:p w:rsidR="005266FC" w:rsidRPr="00752FFF" w:rsidRDefault="005266FC" w:rsidP="005266FC">
            <w:pPr>
              <w:pStyle w:val="af8"/>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5266FC" w:rsidRPr="00752FFF" w:rsidRDefault="005266FC" w:rsidP="005266FC">
            <w:pPr>
              <w:pStyle w:val="af8"/>
              <w:jc w:val="center"/>
              <w:rPr>
                <w:rFonts w:ascii="Times New Roman" w:hAnsi="Times New Roman" w:cs="Times New Roman"/>
              </w:rPr>
            </w:pPr>
            <w:r>
              <w:rPr>
                <w:rFonts w:ascii="Times New Roman" w:hAnsi="Times New Roman" w:cs="Times New Roman"/>
              </w:rPr>
              <w:t>20,4</w:t>
            </w:r>
          </w:p>
        </w:tc>
        <w:tc>
          <w:tcPr>
            <w:tcW w:w="1276" w:type="dxa"/>
            <w:tcBorders>
              <w:top w:val="single" w:sz="4" w:space="0" w:color="auto"/>
              <w:left w:val="single" w:sz="4" w:space="0" w:color="auto"/>
              <w:bottom w:val="single" w:sz="4" w:space="0" w:color="auto"/>
              <w:right w:val="single" w:sz="4" w:space="0" w:color="auto"/>
            </w:tcBorders>
          </w:tcPr>
          <w:p w:rsidR="005266FC" w:rsidRPr="00752FFF" w:rsidRDefault="005266FC" w:rsidP="005266FC">
            <w:pPr>
              <w:pStyle w:val="af8"/>
              <w:jc w:val="center"/>
              <w:rPr>
                <w:rFonts w:ascii="Times New Roman" w:hAnsi="Times New Roman" w:cs="Times New Roman"/>
              </w:rPr>
            </w:pPr>
            <w:r>
              <w:rPr>
                <w:rFonts w:ascii="Times New Roman" w:hAnsi="Times New Roman" w:cs="Times New Roman"/>
              </w:rPr>
              <w:t>20,4</w:t>
            </w:r>
          </w:p>
        </w:tc>
        <w:tc>
          <w:tcPr>
            <w:tcW w:w="1275" w:type="dxa"/>
            <w:tcBorders>
              <w:top w:val="single" w:sz="4" w:space="0" w:color="auto"/>
              <w:left w:val="single" w:sz="4" w:space="0" w:color="auto"/>
              <w:bottom w:val="single" w:sz="4" w:space="0" w:color="auto"/>
            </w:tcBorders>
          </w:tcPr>
          <w:p w:rsidR="005266FC" w:rsidRPr="00752FFF" w:rsidRDefault="005266FC" w:rsidP="005266FC">
            <w:pPr>
              <w:pStyle w:val="af8"/>
              <w:jc w:val="center"/>
              <w:rPr>
                <w:rFonts w:ascii="Times New Roman" w:hAnsi="Times New Roman" w:cs="Times New Roman"/>
              </w:rPr>
            </w:pPr>
            <w:r>
              <w:rPr>
                <w:rFonts w:ascii="Times New Roman" w:hAnsi="Times New Roman" w:cs="Times New Roman"/>
              </w:rPr>
              <w:t>20,4</w:t>
            </w:r>
          </w:p>
        </w:tc>
      </w:tr>
      <w:tr w:rsidR="005266FC" w:rsidRPr="00752FFF" w:rsidTr="005266FC">
        <w:tc>
          <w:tcPr>
            <w:tcW w:w="600" w:type="dxa"/>
            <w:tcBorders>
              <w:top w:val="single" w:sz="4" w:space="0" w:color="auto"/>
              <w:bottom w:val="single" w:sz="4" w:space="0" w:color="auto"/>
              <w:right w:val="single" w:sz="4" w:space="0" w:color="auto"/>
            </w:tcBorders>
          </w:tcPr>
          <w:p w:rsidR="005266FC" w:rsidRPr="00752FFF" w:rsidRDefault="005266FC" w:rsidP="005266FC">
            <w:pPr>
              <w:pStyle w:val="af8"/>
              <w:rPr>
                <w:rFonts w:ascii="Times New Roman" w:hAnsi="Times New Roman" w:cs="Times New Roman"/>
              </w:rPr>
            </w:pPr>
          </w:p>
        </w:tc>
        <w:tc>
          <w:tcPr>
            <w:tcW w:w="3228" w:type="dxa"/>
            <w:gridSpan w:val="2"/>
            <w:tcBorders>
              <w:top w:val="single" w:sz="4" w:space="0" w:color="auto"/>
              <w:left w:val="single" w:sz="4" w:space="0" w:color="auto"/>
              <w:bottom w:val="single" w:sz="4" w:space="0" w:color="auto"/>
              <w:right w:val="single" w:sz="4" w:space="0" w:color="auto"/>
            </w:tcBorders>
          </w:tcPr>
          <w:p w:rsidR="005266FC" w:rsidRPr="00752FFF" w:rsidRDefault="005266FC" w:rsidP="005266FC">
            <w:pPr>
              <w:pStyle w:val="af8"/>
              <w:rPr>
                <w:rFonts w:ascii="Times New Roman" w:hAnsi="Times New Roman" w:cs="Times New Roman"/>
              </w:rPr>
            </w:pPr>
            <w:r w:rsidRPr="00752FFF">
              <w:rPr>
                <w:rFonts w:ascii="Times New Roman" w:hAnsi="Times New Roman" w:cs="Times New Roman"/>
              </w:rPr>
              <w:t>- 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5266FC" w:rsidRPr="00752FFF" w:rsidRDefault="005266FC" w:rsidP="005266FC">
            <w:pPr>
              <w:pStyle w:val="af8"/>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5266FC" w:rsidRPr="00752FFF" w:rsidRDefault="005266FC" w:rsidP="005266FC">
            <w:pPr>
              <w:pStyle w:val="af8"/>
              <w:jc w:val="center"/>
              <w:rPr>
                <w:rFonts w:ascii="Times New Roman" w:hAnsi="Times New Roman" w:cs="Times New Roman"/>
              </w:rPr>
            </w:pPr>
            <w:r>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5266FC" w:rsidRPr="00752FFF" w:rsidRDefault="005266FC" w:rsidP="005266FC">
            <w:pPr>
              <w:pStyle w:val="af8"/>
              <w:jc w:val="center"/>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tcBorders>
          </w:tcPr>
          <w:p w:rsidR="005266FC" w:rsidRPr="00752FFF" w:rsidRDefault="005266FC" w:rsidP="005266FC">
            <w:pPr>
              <w:pStyle w:val="af8"/>
              <w:jc w:val="center"/>
              <w:rPr>
                <w:rFonts w:ascii="Times New Roman" w:hAnsi="Times New Roman" w:cs="Times New Roman"/>
              </w:rPr>
            </w:pPr>
            <w:r>
              <w:rPr>
                <w:rFonts w:ascii="Times New Roman" w:hAnsi="Times New Roman" w:cs="Times New Roman"/>
              </w:rPr>
              <w:t>-</w:t>
            </w:r>
          </w:p>
        </w:tc>
      </w:tr>
      <w:tr w:rsidR="005266FC" w:rsidRPr="00752FFF" w:rsidTr="005266FC">
        <w:tc>
          <w:tcPr>
            <w:tcW w:w="600" w:type="dxa"/>
            <w:tcBorders>
              <w:top w:val="single" w:sz="4" w:space="0" w:color="auto"/>
              <w:bottom w:val="single" w:sz="4" w:space="0" w:color="auto"/>
              <w:right w:val="single" w:sz="4" w:space="0" w:color="auto"/>
            </w:tcBorders>
          </w:tcPr>
          <w:p w:rsidR="005266FC" w:rsidRPr="00752FFF" w:rsidRDefault="005266FC" w:rsidP="005266FC">
            <w:pPr>
              <w:pStyle w:val="af8"/>
              <w:rPr>
                <w:rFonts w:ascii="Times New Roman" w:hAnsi="Times New Roman" w:cs="Times New Roman"/>
              </w:rPr>
            </w:pPr>
            <w:r>
              <w:rPr>
                <w:rFonts w:ascii="Times New Roman" w:hAnsi="Times New Roman" w:cs="Times New Roman"/>
              </w:rPr>
              <w:t>3</w:t>
            </w:r>
          </w:p>
        </w:tc>
        <w:tc>
          <w:tcPr>
            <w:tcW w:w="3228" w:type="dxa"/>
            <w:gridSpan w:val="2"/>
            <w:tcBorders>
              <w:top w:val="single" w:sz="4" w:space="0" w:color="auto"/>
              <w:left w:val="single" w:sz="4" w:space="0" w:color="auto"/>
              <w:bottom w:val="single" w:sz="4" w:space="0" w:color="auto"/>
              <w:right w:val="single" w:sz="4" w:space="0" w:color="auto"/>
            </w:tcBorders>
          </w:tcPr>
          <w:p w:rsidR="005266FC" w:rsidRPr="00752FFF" w:rsidRDefault="005266FC" w:rsidP="005266FC">
            <w:pPr>
              <w:pStyle w:val="af8"/>
              <w:rPr>
                <w:rFonts w:ascii="Times New Roman" w:hAnsi="Times New Roman" w:cs="Times New Roman"/>
              </w:rPr>
            </w:pPr>
            <w:r w:rsidRPr="00752FFF">
              <w:rPr>
                <w:rFonts w:ascii="Times New Roman" w:hAnsi="Times New Roman" w:cs="Times New Roman"/>
              </w:rPr>
              <w:t xml:space="preserve">Основное мероприятие </w:t>
            </w:r>
            <w:r w:rsidRPr="00217004">
              <w:t>«</w:t>
            </w:r>
            <w:r>
              <w:rPr>
                <w:szCs w:val="28"/>
              </w:rPr>
              <w:t>Обновление парка автотранспортных средств, используемых при уборке и ремонте автомобильных дорог и при выполнении некоторых операций внешнего благоустройства населенных пунктов, и коммунальной техники</w:t>
            </w:r>
            <w:r w:rsidRPr="00217004">
              <w:t>»</w:t>
            </w:r>
          </w:p>
        </w:tc>
        <w:tc>
          <w:tcPr>
            <w:tcW w:w="1276" w:type="dxa"/>
            <w:vMerge w:val="restart"/>
            <w:tcBorders>
              <w:top w:val="single" w:sz="4" w:space="0" w:color="auto"/>
              <w:left w:val="single" w:sz="4" w:space="0" w:color="auto"/>
              <w:right w:val="single" w:sz="4" w:space="0" w:color="auto"/>
            </w:tcBorders>
          </w:tcPr>
          <w:p w:rsidR="005266FC" w:rsidRPr="00752FFF" w:rsidRDefault="005266FC" w:rsidP="005266FC">
            <w:pPr>
              <w:pStyle w:val="af8"/>
              <w:jc w:val="center"/>
              <w:rPr>
                <w:rFonts w:ascii="Times New Roman" w:hAnsi="Times New Roman" w:cs="Times New Roman"/>
              </w:rPr>
            </w:pPr>
            <w:r>
              <w:rPr>
                <w:rFonts w:ascii="Times New Roman" w:hAnsi="Times New Roman" w:cs="Times New Roman"/>
              </w:rPr>
              <w:t>МУ УГХ</w:t>
            </w:r>
          </w:p>
        </w:tc>
        <w:tc>
          <w:tcPr>
            <w:tcW w:w="1417" w:type="dxa"/>
            <w:tcBorders>
              <w:top w:val="single" w:sz="4" w:space="0" w:color="auto"/>
              <w:left w:val="single" w:sz="4" w:space="0" w:color="auto"/>
              <w:bottom w:val="single" w:sz="4" w:space="0" w:color="auto"/>
              <w:right w:val="single" w:sz="4" w:space="0" w:color="auto"/>
            </w:tcBorders>
          </w:tcPr>
          <w:p w:rsidR="005266FC" w:rsidRPr="00752FFF" w:rsidRDefault="005266FC" w:rsidP="005266FC">
            <w:pPr>
              <w:pStyle w:val="af8"/>
              <w:jc w:val="center"/>
              <w:rPr>
                <w:rFonts w:ascii="Times New Roman" w:hAnsi="Times New Roman" w:cs="Times New Roman"/>
              </w:rPr>
            </w:pPr>
            <w:r>
              <w:rPr>
                <w:rFonts w:ascii="Times New Roman" w:hAnsi="Times New Roman" w:cs="Times New Roman"/>
              </w:rPr>
              <w:t>5 000,00</w:t>
            </w:r>
          </w:p>
        </w:tc>
        <w:tc>
          <w:tcPr>
            <w:tcW w:w="1276" w:type="dxa"/>
            <w:tcBorders>
              <w:top w:val="single" w:sz="4" w:space="0" w:color="auto"/>
              <w:left w:val="single" w:sz="4" w:space="0" w:color="auto"/>
              <w:bottom w:val="single" w:sz="4" w:space="0" w:color="auto"/>
              <w:right w:val="single" w:sz="4" w:space="0" w:color="auto"/>
            </w:tcBorders>
          </w:tcPr>
          <w:p w:rsidR="005266FC" w:rsidRPr="00752FFF" w:rsidRDefault="005266FC" w:rsidP="005266FC">
            <w:pPr>
              <w:pStyle w:val="af8"/>
              <w:jc w:val="center"/>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tcBorders>
          </w:tcPr>
          <w:p w:rsidR="005266FC" w:rsidRPr="00752FFF" w:rsidRDefault="005266FC" w:rsidP="005266FC">
            <w:pPr>
              <w:pStyle w:val="af8"/>
              <w:jc w:val="center"/>
              <w:rPr>
                <w:rFonts w:ascii="Times New Roman" w:hAnsi="Times New Roman" w:cs="Times New Roman"/>
              </w:rPr>
            </w:pPr>
            <w:r>
              <w:rPr>
                <w:rFonts w:ascii="Times New Roman" w:hAnsi="Times New Roman" w:cs="Times New Roman"/>
              </w:rPr>
              <w:t>-</w:t>
            </w:r>
          </w:p>
        </w:tc>
      </w:tr>
      <w:tr w:rsidR="005266FC" w:rsidRPr="00752FFF" w:rsidTr="005266FC">
        <w:tc>
          <w:tcPr>
            <w:tcW w:w="600" w:type="dxa"/>
            <w:tcBorders>
              <w:top w:val="single" w:sz="4" w:space="0" w:color="auto"/>
              <w:bottom w:val="single" w:sz="4" w:space="0" w:color="auto"/>
              <w:right w:val="single" w:sz="4" w:space="0" w:color="auto"/>
            </w:tcBorders>
          </w:tcPr>
          <w:p w:rsidR="005266FC" w:rsidRPr="00752FFF" w:rsidRDefault="005266FC" w:rsidP="005266FC">
            <w:pPr>
              <w:pStyle w:val="af8"/>
              <w:rPr>
                <w:rFonts w:ascii="Times New Roman" w:hAnsi="Times New Roman" w:cs="Times New Roman"/>
              </w:rPr>
            </w:pPr>
          </w:p>
        </w:tc>
        <w:tc>
          <w:tcPr>
            <w:tcW w:w="3228" w:type="dxa"/>
            <w:gridSpan w:val="2"/>
            <w:tcBorders>
              <w:top w:val="single" w:sz="4" w:space="0" w:color="auto"/>
              <w:left w:val="single" w:sz="4" w:space="0" w:color="auto"/>
              <w:bottom w:val="single" w:sz="4" w:space="0" w:color="auto"/>
              <w:right w:val="single" w:sz="4" w:space="0" w:color="auto"/>
            </w:tcBorders>
          </w:tcPr>
          <w:p w:rsidR="005266FC" w:rsidRPr="00752FFF" w:rsidRDefault="005266FC" w:rsidP="005266FC">
            <w:pPr>
              <w:pStyle w:val="af8"/>
              <w:rPr>
                <w:rFonts w:ascii="Times New Roman" w:hAnsi="Times New Roman" w:cs="Times New Roman"/>
              </w:rPr>
            </w:pPr>
            <w:r w:rsidRPr="00752FFF">
              <w:rPr>
                <w:rFonts w:ascii="Times New Roman" w:hAnsi="Times New Roman" w:cs="Times New Roman"/>
              </w:rPr>
              <w:t>- бюджетные ассигнования</w:t>
            </w:r>
          </w:p>
        </w:tc>
        <w:tc>
          <w:tcPr>
            <w:tcW w:w="1276" w:type="dxa"/>
            <w:vMerge/>
            <w:tcBorders>
              <w:left w:val="single" w:sz="4" w:space="0" w:color="auto"/>
              <w:right w:val="single" w:sz="4" w:space="0" w:color="auto"/>
            </w:tcBorders>
          </w:tcPr>
          <w:p w:rsidR="005266FC" w:rsidRPr="00752FFF" w:rsidRDefault="005266FC" w:rsidP="005266FC">
            <w:pPr>
              <w:pStyle w:val="af8"/>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5266FC" w:rsidRDefault="005266FC" w:rsidP="005266FC">
            <w:pPr>
              <w:jc w:val="center"/>
            </w:pPr>
            <w:r w:rsidRPr="001B62DE">
              <w:t>5 000,0</w:t>
            </w:r>
          </w:p>
        </w:tc>
        <w:tc>
          <w:tcPr>
            <w:tcW w:w="1276" w:type="dxa"/>
            <w:tcBorders>
              <w:top w:val="single" w:sz="4" w:space="0" w:color="auto"/>
              <w:left w:val="single" w:sz="4" w:space="0" w:color="auto"/>
              <w:bottom w:val="single" w:sz="4" w:space="0" w:color="auto"/>
              <w:right w:val="single" w:sz="4" w:space="0" w:color="auto"/>
            </w:tcBorders>
          </w:tcPr>
          <w:p w:rsidR="005266FC" w:rsidRPr="00752FFF" w:rsidRDefault="005266FC" w:rsidP="005266FC">
            <w:pPr>
              <w:pStyle w:val="af8"/>
              <w:jc w:val="center"/>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tcBorders>
          </w:tcPr>
          <w:p w:rsidR="005266FC" w:rsidRPr="00752FFF" w:rsidRDefault="005266FC" w:rsidP="005266FC">
            <w:pPr>
              <w:pStyle w:val="af8"/>
              <w:jc w:val="center"/>
              <w:rPr>
                <w:rFonts w:ascii="Times New Roman" w:hAnsi="Times New Roman" w:cs="Times New Roman"/>
              </w:rPr>
            </w:pPr>
            <w:r>
              <w:rPr>
                <w:rFonts w:ascii="Times New Roman" w:hAnsi="Times New Roman" w:cs="Times New Roman"/>
              </w:rPr>
              <w:t>-</w:t>
            </w:r>
          </w:p>
        </w:tc>
      </w:tr>
      <w:tr w:rsidR="005266FC" w:rsidRPr="00752FFF" w:rsidTr="005266FC">
        <w:tc>
          <w:tcPr>
            <w:tcW w:w="600" w:type="dxa"/>
            <w:tcBorders>
              <w:top w:val="single" w:sz="4" w:space="0" w:color="auto"/>
              <w:bottom w:val="single" w:sz="4" w:space="0" w:color="auto"/>
              <w:right w:val="single" w:sz="4" w:space="0" w:color="auto"/>
            </w:tcBorders>
          </w:tcPr>
          <w:p w:rsidR="005266FC" w:rsidRPr="00752FFF" w:rsidRDefault="005266FC" w:rsidP="005266FC">
            <w:pPr>
              <w:pStyle w:val="af8"/>
              <w:rPr>
                <w:rFonts w:ascii="Times New Roman" w:hAnsi="Times New Roman" w:cs="Times New Roman"/>
              </w:rPr>
            </w:pPr>
          </w:p>
        </w:tc>
        <w:tc>
          <w:tcPr>
            <w:tcW w:w="3228" w:type="dxa"/>
            <w:gridSpan w:val="2"/>
            <w:tcBorders>
              <w:top w:val="single" w:sz="4" w:space="0" w:color="auto"/>
              <w:left w:val="single" w:sz="4" w:space="0" w:color="auto"/>
              <w:bottom w:val="single" w:sz="4" w:space="0" w:color="auto"/>
              <w:right w:val="single" w:sz="4" w:space="0" w:color="auto"/>
            </w:tcBorders>
          </w:tcPr>
          <w:p w:rsidR="005266FC" w:rsidRPr="00752FFF" w:rsidRDefault="005266FC" w:rsidP="005266FC">
            <w:pPr>
              <w:pStyle w:val="af8"/>
              <w:rPr>
                <w:rFonts w:ascii="Times New Roman" w:hAnsi="Times New Roman" w:cs="Times New Roman"/>
              </w:rPr>
            </w:pPr>
            <w:r w:rsidRPr="00752FFF">
              <w:rPr>
                <w:rFonts w:ascii="Times New Roman" w:hAnsi="Times New Roman" w:cs="Times New Roman"/>
              </w:rPr>
              <w:t>- бюджет городского округа Кинешма</w:t>
            </w:r>
          </w:p>
        </w:tc>
        <w:tc>
          <w:tcPr>
            <w:tcW w:w="1276" w:type="dxa"/>
            <w:vMerge/>
            <w:tcBorders>
              <w:left w:val="single" w:sz="4" w:space="0" w:color="auto"/>
              <w:bottom w:val="single" w:sz="4" w:space="0" w:color="auto"/>
              <w:right w:val="single" w:sz="4" w:space="0" w:color="auto"/>
            </w:tcBorders>
          </w:tcPr>
          <w:p w:rsidR="005266FC" w:rsidRPr="00752FFF" w:rsidRDefault="005266FC" w:rsidP="005266FC">
            <w:pPr>
              <w:pStyle w:val="af8"/>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5266FC" w:rsidRDefault="005266FC" w:rsidP="005266FC">
            <w:pPr>
              <w:jc w:val="center"/>
            </w:pPr>
            <w:r w:rsidRPr="001B62DE">
              <w:t>5 000,0</w:t>
            </w:r>
          </w:p>
        </w:tc>
        <w:tc>
          <w:tcPr>
            <w:tcW w:w="1276" w:type="dxa"/>
            <w:tcBorders>
              <w:top w:val="single" w:sz="4" w:space="0" w:color="auto"/>
              <w:left w:val="single" w:sz="4" w:space="0" w:color="auto"/>
              <w:bottom w:val="single" w:sz="4" w:space="0" w:color="auto"/>
              <w:right w:val="single" w:sz="4" w:space="0" w:color="auto"/>
            </w:tcBorders>
          </w:tcPr>
          <w:p w:rsidR="005266FC" w:rsidRPr="00752FFF" w:rsidRDefault="005266FC" w:rsidP="005266FC">
            <w:pPr>
              <w:pStyle w:val="af8"/>
              <w:jc w:val="center"/>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tcBorders>
          </w:tcPr>
          <w:p w:rsidR="005266FC" w:rsidRPr="00752FFF" w:rsidRDefault="005266FC" w:rsidP="005266FC">
            <w:pPr>
              <w:pStyle w:val="af8"/>
              <w:jc w:val="center"/>
              <w:rPr>
                <w:rFonts w:ascii="Times New Roman" w:hAnsi="Times New Roman" w:cs="Times New Roman"/>
              </w:rPr>
            </w:pPr>
            <w:r>
              <w:rPr>
                <w:rFonts w:ascii="Times New Roman" w:hAnsi="Times New Roman" w:cs="Times New Roman"/>
              </w:rPr>
              <w:t>-</w:t>
            </w:r>
          </w:p>
        </w:tc>
      </w:tr>
      <w:tr w:rsidR="005266FC" w:rsidRPr="00752FFF" w:rsidTr="005266FC">
        <w:tc>
          <w:tcPr>
            <w:tcW w:w="600" w:type="dxa"/>
            <w:tcBorders>
              <w:top w:val="single" w:sz="4" w:space="0" w:color="auto"/>
              <w:bottom w:val="single" w:sz="4" w:space="0" w:color="auto"/>
              <w:right w:val="single" w:sz="4" w:space="0" w:color="auto"/>
            </w:tcBorders>
          </w:tcPr>
          <w:p w:rsidR="005266FC" w:rsidRPr="00752FFF" w:rsidRDefault="005266FC" w:rsidP="005266FC">
            <w:pPr>
              <w:pStyle w:val="af8"/>
              <w:rPr>
                <w:rFonts w:ascii="Times New Roman" w:hAnsi="Times New Roman" w:cs="Times New Roman"/>
              </w:rPr>
            </w:pPr>
          </w:p>
        </w:tc>
        <w:tc>
          <w:tcPr>
            <w:tcW w:w="3228" w:type="dxa"/>
            <w:gridSpan w:val="2"/>
            <w:tcBorders>
              <w:top w:val="single" w:sz="4" w:space="0" w:color="auto"/>
              <w:left w:val="single" w:sz="4" w:space="0" w:color="auto"/>
              <w:bottom w:val="single" w:sz="4" w:space="0" w:color="auto"/>
              <w:right w:val="single" w:sz="4" w:space="0" w:color="auto"/>
            </w:tcBorders>
          </w:tcPr>
          <w:p w:rsidR="005266FC" w:rsidRPr="00752FFF" w:rsidRDefault="005266FC" w:rsidP="005266FC">
            <w:pPr>
              <w:pStyle w:val="af8"/>
              <w:rPr>
                <w:rFonts w:ascii="Times New Roman" w:hAnsi="Times New Roman" w:cs="Times New Roman"/>
              </w:rPr>
            </w:pPr>
            <w:r w:rsidRPr="00752FFF">
              <w:rPr>
                <w:rFonts w:ascii="Times New Roman" w:hAnsi="Times New Roman" w:cs="Times New Roman"/>
              </w:rPr>
              <w:t>- 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5266FC" w:rsidRPr="00752FFF" w:rsidRDefault="005266FC" w:rsidP="005266FC">
            <w:pPr>
              <w:pStyle w:val="af8"/>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5266FC" w:rsidRPr="00752FFF" w:rsidRDefault="005266FC" w:rsidP="005266FC">
            <w:pPr>
              <w:pStyle w:val="af8"/>
              <w:jc w:val="center"/>
              <w:rPr>
                <w:rFonts w:ascii="Times New Roman" w:hAnsi="Times New Roman" w:cs="Times New Roman"/>
              </w:rPr>
            </w:pPr>
            <w:r>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5266FC" w:rsidRPr="00752FFF" w:rsidRDefault="005266FC" w:rsidP="005266FC">
            <w:pPr>
              <w:pStyle w:val="af8"/>
              <w:jc w:val="center"/>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tcBorders>
          </w:tcPr>
          <w:p w:rsidR="005266FC" w:rsidRPr="00752FFF" w:rsidRDefault="005266FC" w:rsidP="005266FC">
            <w:pPr>
              <w:pStyle w:val="af8"/>
              <w:jc w:val="center"/>
              <w:rPr>
                <w:rFonts w:ascii="Times New Roman" w:hAnsi="Times New Roman" w:cs="Times New Roman"/>
              </w:rPr>
            </w:pPr>
            <w:r>
              <w:rPr>
                <w:rFonts w:ascii="Times New Roman" w:hAnsi="Times New Roman" w:cs="Times New Roman"/>
              </w:rPr>
              <w:t>-</w:t>
            </w:r>
          </w:p>
        </w:tc>
      </w:tr>
      <w:tr w:rsidR="005266FC" w:rsidRPr="00752FFF" w:rsidTr="005266FC">
        <w:tc>
          <w:tcPr>
            <w:tcW w:w="600" w:type="dxa"/>
            <w:tcBorders>
              <w:top w:val="single" w:sz="4" w:space="0" w:color="auto"/>
              <w:bottom w:val="single" w:sz="4" w:space="0" w:color="auto"/>
              <w:right w:val="single" w:sz="4" w:space="0" w:color="auto"/>
            </w:tcBorders>
          </w:tcPr>
          <w:p w:rsidR="005266FC" w:rsidRPr="00752FFF" w:rsidRDefault="005266FC" w:rsidP="005266FC">
            <w:pPr>
              <w:pStyle w:val="af8"/>
              <w:rPr>
                <w:rFonts w:ascii="Times New Roman" w:hAnsi="Times New Roman" w:cs="Times New Roman"/>
              </w:rPr>
            </w:pPr>
            <w:r w:rsidRPr="00752FFF">
              <w:rPr>
                <w:rFonts w:ascii="Times New Roman" w:hAnsi="Times New Roman" w:cs="Times New Roman"/>
              </w:rPr>
              <w:t>2.1.</w:t>
            </w:r>
          </w:p>
        </w:tc>
        <w:tc>
          <w:tcPr>
            <w:tcW w:w="3228" w:type="dxa"/>
            <w:gridSpan w:val="2"/>
            <w:tcBorders>
              <w:top w:val="single" w:sz="4" w:space="0" w:color="auto"/>
              <w:left w:val="single" w:sz="4" w:space="0" w:color="auto"/>
              <w:bottom w:val="single" w:sz="4" w:space="0" w:color="auto"/>
              <w:right w:val="single" w:sz="4" w:space="0" w:color="auto"/>
            </w:tcBorders>
          </w:tcPr>
          <w:p w:rsidR="005266FC" w:rsidRPr="00752FFF" w:rsidRDefault="005266FC" w:rsidP="005266FC">
            <w:pPr>
              <w:pStyle w:val="af8"/>
              <w:rPr>
                <w:rFonts w:ascii="Times New Roman" w:hAnsi="Times New Roman" w:cs="Times New Roman"/>
              </w:rPr>
            </w:pPr>
            <w:r w:rsidRPr="007211EA">
              <w:t>Приобретение автотранспортных средств и коммунальной техники</w:t>
            </w:r>
            <w:r>
              <w:t xml:space="preserve"> </w:t>
            </w:r>
          </w:p>
        </w:tc>
        <w:tc>
          <w:tcPr>
            <w:tcW w:w="1276" w:type="dxa"/>
            <w:tcBorders>
              <w:top w:val="single" w:sz="4" w:space="0" w:color="auto"/>
              <w:left w:val="single" w:sz="4" w:space="0" w:color="auto"/>
              <w:bottom w:val="single" w:sz="4" w:space="0" w:color="auto"/>
              <w:right w:val="single" w:sz="4" w:space="0" w:color="auto"/>
            </w:tcBorders>
          </w:tcPr>
          <w:p w:rsidR="005266FC" w:rsidRPr="00752FFF" w:rsidRDefault="005266FC" w:rsidP="005266FC">
            <w:pPr>
              <w:pStyle w:val="af8"/>
              <w:jc w:val="center"/>
              <w:rPr>
                <w:rFonts w:ascii="Times New Roman" w:hAnsi="Times New Roman" w:cs="Times New Roman"/>
              </w:rPr>
            </w:pPr>
            <w:r>
              <w:rPr>
                <w:rFonts w:ascii="Times New Roman" w:hAnsi="Times New Roman" w:cs="Times New Roman"/>
              </w:rPr>
              <w:t>МУ УГХ</w:t>
            </w:r>
          </w:p>
        </w:tc>
        <w:tc>
          <w:tcPr>
            <w:tcW w:w="1417" w:type="dxa"/>
            <w:tcBorders>
              <w:top w:val="single" w:sz="4" w:space="0" w:color="auto"/>
              <w:left w:val="single" w:sz="4" w:space="0" w:color="auto"/>
              <w:bottom w:val="single" w:sz="4" w:space="0" w:color="auto"/>
              <w:right w:val="single" w:sz="4" w:space="0" w:color="auto"/>
            </w:tcBorders>
          </w:tcPr>
          <w:p w:rsidR="005266FC" w:rsidRPr="00752FFF" w:rsidRDefault="005266FC" w:rsidP="005266FC">
            <w:pPr>
              <w:pStyle w:val="af8"/>
              <w:jc w:val="center"/>
              <w:rPr>
                <w:rFonts w:ascii="Times New Roman" w:hAnsi="Times New Roman" w:cs="Times New Roman"/>
              </w:rPr>
            </w:pPr>
            <w:r w:rsidRPr="001B62DE">
              <w:rPr>
                <w:rFonts w:ascii="Times New Roman" w:hAnsi="Times New Roman" w:cs="Times New Roman"/>
              </w:rPr>
              <w:t>5 000,0</w:t>
            </w:r>
          </w:p>
        </w:tc>
        <w:tc>
          <w:tcPr>
            <w:tcW w:w="1276" w:type="dxa"/>
            <w:tcBorders>
              <w:top w:val="single" w:sz="4" w:space="0" w:color="auto"/>
              <w:left w:val="single" w:sz="4" w:space="0" w:color="auto"/>
              <w:bottom w:val="single" w:sz="4" w:space="0" w:color="auto"/>
              <w:right w:val="single" w:sz="4" w:space="0" w:color="auto"/>
            </w:tcBorders>
          </w:tcPr>
          <w:p w:rsidR="005266FC" w:rsidRPr="00752FFF" w:rsidRDefault="005266FC" w:rsidP="005266FC">
            <w:pPr>
              <w:pStyle w:val="af8"/>
              <w:jc w:val="center"/>
              <w:rPr>
                <w:rFonts w:ascii="Times New Roman" w:hAnsi="Times New Roman" w:cs="Times New Roman"/>
              </w:rPr>
            </w:pPr>
          </w:p>
        </w:tc>
        <w:tc>
          <w:tcPr>
            <w:tcW w:w="1275" w:type="dxa"/>
            <w:tcBorders>
              <w:top w:val="single" w:sz="4" w:space="0" w:color="auto"/>
              <w:left w:val="single" w:sz="4" w:space="0" w:color="auto"/>
              <w:bottom w:val="single" w:sz="4" w:space="0" w:color="auto"/>
            </w:tcBorders>
          </w:tcPr>
          <w:p w:rsidR="005266FC" w:rsidRPr="00752FFF" w:rsidRDefault="005266FC" w:rsidP="005266FC">
            <w:pPr>
              <w:pStyle w:val="af8"/>
              <w:jc w:val="center"/>
              <w:rPr>
                <w:rFonts w:ascii="Times New Roman" w:hAnsi="Times New Roman" w:cs="Times New Roman"/>
              </w:rPr>
            </w:pPr>
          </w:p>
        </w:tc>
      </w:tr>
      <w:tr w:rsidR="005266FC" w:rsidRPr="00752FFF" w:rsidTr="005266FC">
        <w:tc>
          <w:tcPr>
            <w:tcW w:w="600" w:type="dxa"/>
            <w:tcBorders>
              <w:top w:val="single" w:sz="4" w:space="0" w:color="auto"/>
              <w:bottom w:val="single" w:sz="4" w:space="0" w:color="auto"/>
              <w:right w:val="single" w:sz="4" w:space="0" w:color="auto"/>
            </w:tcBorders>
          </w:tcPr>
          <w:p w:rsidR="005266FC" w:rsidRPr="00752FFF" w:rsidRDefault="005266FC" w:rsidP="005266FC">
            <w:pPr>
              <w:pStyle w:val="af8"/>
              <w:rPr>
                <w:rFonts w:ascii="Times New Roman" w:hAnsi="Times New Roman" w:cs="Times New Roman"/>
              </w:rPr>
            </w:pPr>
          </w:p>
        </w:tc>
        <w:tc>
          <w:tcPr>
            <w:tcW w:w="3228" w:type="dxa"/>
            <w:gridSpan w:val="2"/>
            <w:tcBorders>
              <w:top w:val="single" w:sz="4" w:space="0" w:color="auto"/>
              <w:left w:val="single" w:sz="4" w:space="0" w:color="auto"/>
              <w:bottom w:val="single" w:sz="4" w:space="0" w:color="auto"/>
              <w:right w:val="single" w:sz="4" w:space="0" w:color="auto"/>
            </w:tcBorders>
          </w:tcPr>
          <w:p w:rsidR="005266FC" w:rsidRPr="00752FFF" w:rsidRDefault="005266FC" w:rsidP="005266FC">
            <w:pPr>
              <w:pStyle w:val="af8"/>
              <w:rPr>
                <w:rFonts w:ascii="Times New Roman" w:hAnsi="Times New Roman" w:cs="Times New Roman"/>
              </w:rPr>
            </w:pPr>
            <w:r w:rsidRPr="00752FFF">
              <w:rPr>
                <w:rFonts w:ascii="Times New Roman" w:hAnsi="Times New Roman" w:cs="Times New Roman"/>
              </w:rPr>
              <w:t>- бюджетные ассигнования</w:t>
            </w:r>
          </w:p>
        </w:tc>
        <w:tc>
          <w:tcPr>
            <w:tcW w:w="1276" w:type="dxa"/>
            <w:tcBorders>
              <w:top w:val="single" w:sz="4" w:space="0" w:color="auto"/>
              <w:left w:val="single" w:sz="4" w:space="0" w:color="auto"/>
              <w:bottom w:val="single" w:sz="4" w:space="0" w:color="auto"/>
              <w:right w:val="single" w:sz="4" w:space="0" w:color="auto"/>
            </w:tcBorders>
          </w:tcPr>
          <w:p w:rsidR="005266FC" w:rsidRPr="00752FFF" w:rsidRDefault="005266FC" w:rsidP="005266FC">
            <w:pPr>
              <w:pStyle w:val="af8"/>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5266FC" w:rsidRPr="00752FFF" w:rsidRDefault="005266FC" w:rsidP="005266FC">
            <w:pPr>
              <w:pStyle w:val="af8"/>
              <w:jc w:val="center"/>
              <w:rPr>
                <w:rFonts w:ascii="Times New Roman" w:hAnsi="Times New Roman" w:cs="Times New Roman"/>
              </w:rPr>
            </w:pPr>
            <w:r>
              <w:rPr>
                <w:rFonts w:ascii="Times New Roman" w:hAnsi="Times New Roman" w:cs="Times New Roman"/>
              </w:rPr>
              <w:t>5 000,0</w:t>
            </w:r>
          </w:p>
        </w:tc>
        <w:tc>
          <w:tcPr>
            <w:tcW w:w="1276" w:type="dxa"/>
            <w:tcBorders>
              <w:top w:val="single" w:sz="4" w:space="0" w:color="auto"/>
              <w:left w:val="single" w:sz="4" w:space="0" w:color="auto"/>
              <w:bottom w:val="single" w:sz="4" w:space="0" w:color="auto"/>
              <w:right w:val="single" w:sz="4" w:space="0" w:color="auto"/>
            </w:tcBorders>
          </w:tcPr>
          <w:p w:rsidR="005266FC" w:rsidRPr="00752FFF" w:rsidRDefault="005266FC" w:rsidP="005266FC">
            <w:pPr>
              <w:pStyle w:val="af8"/>
              <w:jc w:val="center"/>
              <w:rPr>
                <w:rFonts w:ascii="Times New Roman" w:hAnsi="Times New Roman" w:cs="Times New Roman"/>
              </w:rPr>
            </w:pPr>
          </w:p>
        </w:tc>
        <w:tc>
          <w:tcPr>
            <w:tcW w:w="1275" w:type="dxa"/>
            <w:tcBorders>
              <w:top w:val="single" w:sz="4" w:space="0" w:color="auto"/>
              <w:left w:val="single" w:sz="4" w:space="0" w:color="auto"/>
              <w:bottom w:val="single" w:sz="4" w:space="0" w:color="auto"/>
            </w:tcBorders>
          </w:tcPr>
          <w:p w:rsidR="005266FC" w:rsidRPr="00752FFF" w:rsidRDefault="005266FC" w:rsidP="005266FC">
            <w:pPr>
              <w:pStyle w:val="af8"/>
              <w:jc w:val="center"/>
              <w:rPr>
                <w:rFonts w:ascii="Times New Roman" w:hAnsi="Times New Roman" w:cs="Times New Roman"/>
              </w:rPr>
            </w:pPr>
          </w:p>
        </w:tc>
      </w:tr>
      <w:tr w:rsidR="005266FC" w:rsidRPr="00752FFF" w:rsidTr="005266FC">
        <w:tc>
          <w:tcPr>
            <w:tcW w:w="600" w:type="dxa"/>
            <w:tcBorders>
              <w:top w:val="single" w:sz="4" w:space="0" w:color="auto"/>
              <w:bottom w:val="single" w:sz="4" w:space="0" w:color="auto"/>
              <w:right w:val="single" w:sz="4" w:space="0" w:color="auto"/>
            </w:tcBorders>
          </w:tcPr>
          <w:p w:rsidR="005266FC" w:rsidRPr="00752FFF" w:rsidRDefault="005266FC" w:rsidP="005266FC">
            <w:pPr>
              <w:pStyle w:val="af8"/>
              <w:rPr>
                <w:rFonts w:ascii="Times New Roman" w:hAnsi="Times New Roman" w:cs="Times New Roman"/>
              </w:rPr>
            </w:pPr>
          </w:p>
        </w:tc>
        <w:tc>
          <w:tcPr>
            <w:tcW w:w="3228" w:type="dxa"/>
            <w:gridSpan w:val="2"/>
            <w:tcBorders>
              <w:top w:val="single" w:sz="4" w:space="0" w:color="auto"/>
              <w:left w:val="single" w:sz="4" w:space="0" w:color="auto"/>
              <w:bottom w:val="single" w:sz="4" w:space="0" w:color="auto"/>
              <w:right w:val="single" w:sz="4" w:space="0" w:color="auto"/>
            </w:tcBorders>
          </w:tcPr>
          <w:p w:rsidR="005266FC" w:rsidRPr="00752FFF" w:rsidRDefault="005266FC" w:rsidP="005266FC">
            <w:pPr>
              <w:pStyle w:val="af8"/>
              <w:rPr>
                <w:rFonts w:ascii="Times New Roman" w:hAnsi="Times New Roman" w:cs="Times New Roman"/>
              </w:rPr>
            </w:pPr>
            <w:r w:rsidRPr="00752FFF">
              <w:rPr>
                <w:rFonts w:ascii="Times New Roman" w:hAnsi="Times New Roman" w:cs="Times New Roman"/>
              </w:rPr>
              <w:t>- бюджет городского округа Кинешма</w:t>
            </w:r>
          </w:p>
        </w:tc>
        <w:tc>
          <w:tcPr>
            <w:tcW w:w="1276" w:type="dxa"/>
            <w:tcBorders>
              <w:top w:val="single" w:sz="4" w:space="0" w:color="auto"/>
              <w:left w:val="single" w:sz="4" w:space="0" w:color="auto"/>
              <w:bottom w:val="single" w:sz="4" w:space="0" w:color="auto"/>
              <w:right w:val="single" w:sz="4" w:space="0" w:color="auto"/>
            </w:tcBorders>
          </w:tcPr>
          <w:p w:rsidR="005266FC" w:rsidRPr="00752FFF" w:rsidRDefault="005266FC" w:rsidP="005266FC">
            <w:pPr>
              <w:pStyle w:val="af8"/>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5266FC" w:rsidRPr="00752FFF" w:rsidRDefault="005266FC" w:rsidP="005266FC">
            <w:pPr>
              <w:pStyle w:val="af8"/>
              <w:jc w:val="center"/>
              <w:rPr>
                <w:rFonts w:ascii="Times New Roman" w:hAnsi="Times New Roman" w:cs="Times New Roman"/>
              </w:rPr>
            </w:pPr>
            <w:r>
              <w:rPr>
                <w:rFonts w:ascii="Times New Roman" w:hAnsi="Times New Roman" w:cs="Times New Roman"/>
              </w:rPr>
              <w:t>5 000,0</w:t>
            </w:r>
          </w:p>
        </w:tc>
        <w:tc>
          <w:tcPr>
            <w:tcW w:w="1276" w:type="dxa"/>
            <w:tcBorders>
              <w:top w:val="single" w:sz="4" w:space="0" w:color="auto"/>
              <w:left w:val="single" w:sz="4" w:space="0" w:color="auto"/>
              <w:bottom w:val="single" w:sz="4" w:space="0" w:color="auto"/>
              <w:right w:val="single" w:sz="4" w:space="0" w:color="auto"/>
            </w:tcBorders>
          </w:tcPr>
          <w:p w:rsidR="005266FC" w:rsidRPr="00752FFF" w:rsidRDefault="005266FC" w:rsidP="005266FC">
            <w:pPr>
              <w:pStyle w:val="af8"/>
              <w:jc w:val="center"/>
              <w:rPr>
                <w:rFonts w:ascii="Times New Roman" w:hAnsi="Times New Roman" w:cs="Times New Roman"/>
              </w:rPr>
            </w:pPr>
          </w:p>
        </w:tc>
        <w:tc>
          <w:tcPr>
            <w:tcW w:w="1275" w:type="dxa"/>
            <w:tcBorders>
              <w:top w:val="single" w:sz="4" w:space="0" w:color="auto"/>
              <w:left w:val="single" w:sz="4" w:space="0" w:color="auto"/>
              <w:bottom w:val="single" w:sz="4" w:space="0" w:color="auto"/>
            </w:tcBorders>
          </w:tcPr>
          <w:p w:rsidR="005266FC" w:rsidRPr="00752FFF" w:rsidRDefault="005266FC" w:rsidP="005266FC">
            <w:pPr>
              <w:pStyle w:val="af8"/>
              <w:jc w:val="center"/>
              <w:rPr>
                <w:rFonts w:ascii="Times New Roman" w:hAnsi="Times New Roman" w:cs="Times New Roman"/>
              </w:rPr>
            </w:pPr>
          </w:p>
        </w:tc>
      </w:tr>
      <w:tr w:rsidR="005266FC" w:rsidRPr="00752FFF" w:rsidTr="005266FC">
        <w:tc>
          <w:tcPr>
            <w:tcW w:w="600" w:type="dxa"/>
            <w:tcBorders>
              <w:top w:val="single" w:sz="4" w:space="0" w:color="auto"/>
              <w:bottom w:val="single" w:sz="4" w:space="0" w:color="auto"/>
              <w:right w:val="single" w:sz="4" w:space="0" w:color="auto"/>
            </w:tcBorders>
          </w:tcPr>
          <w:p w:rsidR="005266FC" w:rsidRPr="00752FFF" w:rsidRDefault="005266FC" w:rsidP="005266FC">
            <w:pPr>
              <w:pStyle w:val="af8"/>
              <w:rPr>
                <w:rFonts w:ascii="Times New Roman" w:hAnsi="Times New Roman" w:cs="Times New Roman"/>
              </w:rPr>
            </w:pPr>
          </w:p>
        </w:tc>
        <w:tc>
          <w:tcPr>
            <w:tcW w:w="3228" w:type="dxa"/>
            <w:gridSpan w:val="2"/>
            <w:tcBorders>
              <w:top w:val="single" w:sz="4" w:space="0" w:color="auto"/>
              <w:left w:val="single" w:sz="4" w:space="0" w:color="auto"/>
              <w:bottom w:val="single" w:sz="4" w:space="0" w:color="auto"/>
              <w:right w:val="single" w:sz="4" w:space="0" w:color="auto"/>
            </w:tcBorders>
          </w:tcPr>
          <w:p w:rsidR="005266FC" w:rsidRPr="00752FFF" w:rsidRDefault="005266FC" w:rsidP="005266FC">
            <w:pPr>
              <w:pStyle w:val="af8"/>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266FC" w:rsidRPr="00752FFF" w:rsidRDefault="005266FC" w:rsidP="005266FC">
            <w:pPr>
              <w:pStyle w:val="af8"/>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5266FC" w:rsidRDefault="005266FC" w:rsidP="005266FC">
            <w:pPr>
              <w:pStyle w:val="af8"/>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266FC" w:rsidRDefault="005266FC" w:rsidP="005266FC">
            <w:pPr>
              <w:pStyle w:val="af8"/>
              <w:jc w:val="center"/>
              <w:rPr>
                <w:rFonts w:ascii="Times New Roman" w:hAnsi="Times New Roman" w:cs="Times New Roman"/>
              </w:rPr>
            </w:pPr>
          </w:p>
        </w:tc>
        <w:tc>
          <w:tcPr>
            <w:tcW w:w="1275" w:type="dxa"/>
            <w:tcBorders>
              <w:top w:val="single" w:sz="4" w:space="0" w:color="auto"/>
              <w:left w:val="single" w:sz="4" w:space="0" w:color="auto"/>
              <w:bottom w:val="single" w:sz="4" w:space="0" w:color="auto"/>
            </w:tcBorders>
          </w:tcPr>
          <w:p w:rsidR="005266FC" w:rsidRDefault="005266FC" w:rsidP="005266FC">
            <w:pPr>
              <w:pStyle w:val="af8"/>
              <w:jc w:val="center"/>
              <w:rPr>
                <w:rFonts w:ascii="Times New Roman" w:hAnsi="Times New Roman" w:cs="Times New Roman"/>
              </w:rPr>
            </w:pPr>
          </w:p>
        </w:tc>
      </w:tr>
    </w:tbl>
    <w:p w:rsidR="00C866DC" w:rsidRDefault="00C866DC" w:rsidP="00031D4B">
      <w:pPr>
        <w:suppressAutoHyphens/>
        <w:ind w:firstLine="709"/>
        <w:jc w:val="right"/>
      </w:pPr>
    </w:p>
    <w:p w:rsidR="00C866DC" w:rsidRPr="00A131B1" w:rsidRDefault="00C866DC" w:rsidP="00031D4B">
      <w:pPr>
        <w:suppressAutoHyphens/>
        <w:ind w:firstLine="709"/>
        <w:jc w:val="right"/>
      </w:pPr>
    </w:p>
    <w:p w:rsidR="00031D4B" w:rsidRDefault="00031D4B" w:rsidP="00674AB4">
      <w:pPr>
        <w:shd w:val="clear" w:color="auto" w:fill="FFFFFF"/>
        <w:suppressAutoHyphens/>
        <w:ind w:right="11"/>
        <w:jc w:val="center"/>
        <w:rPr>
          <w:b/>
          <w:sz w:val="28"/>
          <w:szCs w:val="28"/>
        </w:rPr>
      </w:pPr>
    </w:p>
    <w:p w:rsidR="00031D4B" w:rsidRPr="00EE3612" w:rsidRDefault="00031D4B" w:rsidP="00674AB4">
      <w:pPr>
        <w:shd w:val="clear" w:color="auto" w:fill="FFFFFF"/>
        <w:suppressAutoHyphens/>
        <w:ind w:right="11"/>
        <w:jc w:val="center"/>
        <w:rPr>
          <w:b/>
          <w:sz w:val="28"/>
          <w:szCs w:val="28"/>
        </w:rPr>
      </w:pPr>
    </w:p>
    <w:p w:rsidR="00863ECB" w:rsidRDefault="00863ECB" w:rsidP="001A74DF">
      <w:pPr>
        <w:shd w:val="clear" w:color="auto" w:fill="FFFFFF"/>
        <w:suppressAutoHyphens/>
        <w:ind w:right="11" w:firstLine="709"/>
        <w:jc w:val="right"/>
      </w:pPr>
    </w:p>
    <w:p w:rsidR="00863ECB" w:rsidRDefault="00863ECB" w:rsidP="001A74DF">
      <w:pPr>
        <w:shd w:val="clear" w:color="auto" w:fill="FFFFFF"/>
        <w:suppressAutoHyphens/>
        <w:ind w:right="11" w:firstLine="709"/>
        <w:jc w:val="right"/>
      </w:pPr>
    </w:p>
    <w:p w:rsidR="00C316A0" w:rsidRDefault="00C316A0" w:rsidP="002C4AE5">
      <w:pPr>
        <w:shd w:val="clear" w:color="auto" w:fill="FFFFFF"/>
        <w:suppressAutoHyphens/>
        <w:ind w:right="11" w:firstLine="709"/>
        <w:jc w:val="right"/>
      </w:pPr>
    </w:p>
    <w:p w:rsidR="00C316A0" w:rsidRDefault="00C316A0" w:rsidP="002C4AE5">
      <w:pPr>
        <w:shd w:val="clear" w:color="auto" w:fill="FFFFFF"/>
        <w:suppressAutoHyphens/>
        <w:ind w:right="11" w:firstLine="709"/>
        <w:jc w:val="right"/>
      </w:pPr>
    </w:p>
    <w:p w:rsidR="00C316A0" w:rsidRDefault="00C316A0" w:rsidP="002C4AE5">
      <w:pPr>
        <w:shd w:val="clear" w:color="auto" w:fill="FFFFFF"/>
        <w:suppressAutoHyphens/>
        <w:ind w:right="11" w:firstLine="709"/>
        <w:jc w:val="right"/>
      </w:pPr>
    </w:p>
    <w:p w:rsidR="00C316A0" w:rsidRDefault="00C316A0" w:rsidP="002C4AE5">
      <w:pPr>
        <w:shd w:val="clear" w:color="auto" w:fill="FFFFFF"/>
        <w:suppressAutoHyphens/>
        <w:ind w:right="11" w:firstLine="709"/>
        <w:jc w:val="right"/>
      </w:pPr>
    </w:p>
    <w:p w:rsidR="00C316A0" w:rsidRDefault="00C316A0" w:rsidP="002C4AE5">
      <w:pPr>
        <w:shd w:val="clear" w:color="auto" w:fill="FFFFFF"/>
        <w:suppressAutoHyphens/>
        <w:ind w:right="11" w:firstLine="709"/>
        <w:jc w:val="right"/>
      </w:pPr>
    </w:p>
    <w:p w:rsidR="00C316A0" w:rsidRDefault="00C316A0" w:rsidP="002C4AE5">
      <w:pPr>
        <w:shd w:val="clear" w:color="auto" w:fill="FFFFFF"/>
        <w:suppressAutoHyphens/>
        <w:ind w:right="11" w:firstLine="709"/>
        <w:jc w:val="right"/>
      </w:pPr>
    </w:p>
    <w:p w:rsidR="00C316A0" w:rsidRDefault="00C316A0" w:rsidP="002C4AE5">
      <w:pPr>
        <w:shd w:val="clear" w:color="auto" w:fill="FFFFFF"/>
        <w:suppressAutoHyphens/>
        <w:ind w:right="11" w:firstLine="709"/>
        <w:jc w:val="right"/>
      </w:pPr>
    </w:p>
    <w:p w:rsidR="00C316A0" w:rsidRDefault="00C316A0" w:rsidP="002C4AE5">
      <w:pPr>
        <w:shd w:val="clear" w:color="auto" w:fill="FFFFFF"/>
        <w:suppressAutoHyphens/>
        <w:ind w:right="11" w:firstLine="709"/>
        <w:jc w:val="right"/>
      </w:pPr>
    </w:p>
    <w:p w:rsidR="00C316A0" w:rsidRDefault="00C316A0" w:rsidP="002C4AE5">
      <w:pPr>
        <w:shd w:val="clear" w:color="auto" w:fill="FFFFFF"/>
        <w:suppressAutoHyphens/>
        <w:ind w:right="11" w:firstLine="709"/>
        <w:jc w:val="right"/>
      </w:pPr>
    </w:p>
    <w:p w:rsidR="00C316A0" w:rsidRDefault="00C316A0" w:rsidP="002C4AE5">
      <w:pPr>
        <w:shd w:val="clear" w:color="auto" w:fill="FFFFFF"/>
        <w:suppressAutoHyphens/>
        <w:ind w:right="11" w:firstLine="709"/>
        <w:jc w:val="right"/>
      </w:pPr>
    </w:p>
    <w:p w:rsidR="00C316A0" w:rsidRDefault="00C316A0" w:rsidP="002C4AE5">
      <w:pPr>
        <w:shd w:val="clear" w:color="auto" w:fill="FFFFFF"/>
        <w:suppressAutoHyphens/>
        <w:ind w:right="11" w:firstLine="709"/>
        <w:jc w:val="right"/>
      </w:pPr>
    </w:p>
    <w:p w:rsidR="00C316A0" w:rsidRDefault="00C316A0" w:rsidP="002C4AE5">
      <w:pPr>
        <w:shd w:val="clear" w:color="auto" w:fill="FFFFFF"/>
        <w:suppressAutoHyphens/>
        <w:ind w:right="11" w:firstLine="709"/>
        <w:jc w:val="right"/>
      </w:pPr>
    </w:p>
    <w:p w:rsidR="00C316A0" w:rsidRDefault="00C316A0" w:rsidP="002C4AE5">
      <w:pPr>
        <w:shd w:val="clear" w:color="auto" w:fill="FFFFFF"/>
        <w:suppressAutoHyphens/>
        <w:ind w:right="11" w:firstLine="709"/>
        <w:jc w:val="right"/>
      </w:pPr>
    </w:p>
    <w:p w:rsidR="00C316A0" w:rsidRDefault="00C316A0" w:rsidP="002C4AE5">
      <w:pPr>
        <w:shd w:val="clear" w:color="auto" w:fill="FFFFFF"/>
        <w:suppressAutoHyphens/>
        <w:ind w:right="11" w:firstLine="709"/>
        <w:jc w:val="right"/>
      </w:pPr>
    </w:p>
    <w:p w:rsidR="0072101C" w:rsidRDefault="0072101C" w:rsidP="002C4AE5">
      <w:pPr>
        <w:shd w:val="clear" w:color="auto" w:fill="FFFFFF"/>
        <w:suppressAutoHyphens/>
        <w:ind w:right="11" w:firstLine="709"/>
        <w:jc w:val="right"/>
      </w:pPr>
    </w:p>
    <w:p w:rsidR="0072101C" w:rsidRDefault="0072101C" w:rsidP="002C4AE5">
      <w:pPr>
        <w:shd w:val="clear" w:color="auto" w:fill="FFFFFF"/>
        <w:suppressAutoHyphens/>
        <w:ind w:right="11" w:firstLine="709"/>
        <w:jc w:val="right"/>
      </w:pPr>
    </w:p>
    <w:p w:rsidR="0072101C" w:rsidRDefault="0072101C" w:rsidP="002C4AE5">
      <w:pPr>
        <w:shd w:val="clear" w:color="auto" w:fill="FFFFFF"/>
        <w:suppressAutoHyphens/>
        <w:ind w:right="11" w:firstLine="709"/>
        <w:jc w:val="right"/>
      </w:pPr>
    </w:p>
    <w:p w:rsidR="0072101C" w:rsidRDefault="0072101C" w:rsidP="002C4AE5">
      <w:pPr>
        <w:shd w:val="clear" w:color="auto" w:fill="FFFFFF"/>
        <w:suppressAutoHyphens/>
        <w:ind w:right="11" w:firstLine="709"/>
        <w:jc w:val="right"/>
      </w:pPr>
    </w:p>
    <w:p w:rsidR="0072101C" w:rsidRDefault="0072101C" w:rsidP="002C4AE5">
      <w:pPr>
        <w:shd w:val="clear" w:color="auto" w:fill="FFFFFF"/>
        <w:suppressAutoHyphens/>
        <w:ind w:right="11" w:firstLine="709"/>
        <w:jc w:val="right"/>
      </w:pPr>
    </w:p>
    <w:p w:rsidR="0072101C" w:rsidRDefault="0072101C" w:rsidP="002C4AE5">
      <w:pPr>
        <w:shd w:val="clear" w:color="auto" w:fill="FFFFFF"/>
        <w:suppressAutoHyphens/>
        <w:ind w:right="11" w:firstLine="709"/>
        <w:jc w:val="right"/>
      </w:pPr>
    </w:p>
    <w:p w:rsidR="0072101C" w:rsidRDefault="0072101C" w:rsidP="002C4AE5">
      <w:pPr>
        <w:shd w:val="clear" w:color="auto" w:fill="FFFFFF"/>
        <w:suppressAutoHyphens/>
        <w:ind w:right="11" w:firstLine="709"/>
        <w:jc w:val="right"/>
      </w:pPr>
    </w:p>
    <w:p w:rsidR="0072101C" w:rsidRDefault="0072101C" w:rsidP="002C4AE5">
      <w:pPr>
        <w:shd w:val="clear" w:color="auto" w:fill="FFFFFF"/>
        <w:suppressAutoHyphens/>
        <w:ind w:right="11" w:firstLine="709"/>
        <w:jc w:val="right"/>
      </w:pPr>
    </w:p>
    <w:p w:rsidR="0072101C" w:rsidRDefault="0072101C" w:rsidP="002C4AE5">
      <w:pPr>
        <w:shd w:val="clear" w:color="auto" w:fill="FFFFFF"/>
        <w:suppressAutoHyphens/>
        <w:ind w:right="11" w:firstLine="709"/>
        <w:jc w:val="right"/>
      </w:pPr>
    </w:p>
    <w:p w:rsidR="0072101C" w:rsidRDefault="0072101C" w:rsidP="002C4AE5">
      <w:pPr>
        <w:shd w:val="clear" w:color="auto" w:fill="FFFFFF"/>
        <w:suppressAutoHyphens/>
        <w:ind w:right="11" w:firstLine="709"/>
        <w:jc w:val="right"/>
      </w:pPr>
    </w:p>
    <w:p w:rsidR="0072101C" w:rsidRDefault="0072101C" w:rsidP="002C4AE5">
      <w:pPr>
        <w:shd w:val="clear" w:color="auto" w:fill="FFFFFF"/>
        <w:suppressAutoHyphens/>
        <w:ind w:right="11" w:firstLine="709"/>
        <w:jc w:val="right"/>
      </w:pPr>
    </w:p>
    <w:p w:rsidR="0072101C" w:rsidRDefault="0072101C" w:rsidP="002C4AE5">
      <w:pPr>
        <w:shd w:val="clear" w:color="auto" w:fill="FFFFFF"/>
        <w:suppressAutoHyphens/>
        <w:ind w:right="11" w:firstLine="709"/>
        <w:jc w:val="right"/>
      </w:pPr>
    </w:p>
    <w:p w:rsidR="0072101C" w:rsidRDefault="0072101C" w:rsidP="002C4AE5">
      <w:pPr>
        <w:shd w:val="clear" w:color="auto" w:fill="FFFFFF"/>
        <w:suppressAutoHyphens/>
        <w:ind w:right="11" w:firstLine="709"/>
        <w:jc w:val="right"/>
      </w:pPr>
    </w:p>
    <w:p w:rsidR="0072101C" w:rsidRDefault="0072101C" w:rsidP="002C4AE5">
      <w:pPr>
        <w:shd w:val="clear" w:color="auto" w:fill="FFFFFF"/>
        <w:suppressAutoHyphens/>
        <w:ind w:right="11" w:firstLine="709"/>
        <w:jc w:val="right"/>
      </w:pPr>
    </w:p>
    <w:p w:rsidR="0072101C" w:rsidRDefault="0072101C" w:rsidP="002C4AE5">
      <w:pPr>
        <w:shd w:val="clear" w:color="auto" w:fill="FFFFFF"/>
        <w:suppressAutoHyphens/>
        <w:ind w:right="11" w:firstLine="709"/>
        <w:jc w:val="right"/>
      </w:pPr>
    </w:p>
    <w:p w:rsidR="0072101C" w:rsidRDefault="0072101C" w:rsidP="002C4AE5">
      <w:pPr>
        <w:shd w:val="clear" w:color="auto" w:fill="FFFFFF"/>
        <w:suppressAutoHyphens/>
        <w:ind w:right="11" w:firstLine="709"/>
        <w:jc w:val="right"/>
      </w:pPr>
    </w:p>
    <w:p w:rsidR="008A4DA2" w:rsidRDefault="008A4DA2" w:rsidP="002C4AE5">
      <w:pPr>
        <w:shd w:val="clear" w:color="auto" w:fill="FFFFFF"/>
        <w:suppressAutoHyphens/>
        <w:ind w:right="11" w:firstLine="709"/>
        <w:jc w:val="right"/>
      </w:pPr>
    </w:p>
    <w:p w:rsidR="008A4DA2" w:rsidRDefault="008A4DA2" w:rsidP="002C4AE5">
      <w:pPr>
        <w:shd w:val="clear" w:color="auto" w:fill="FFFFFF"/>
        <w:suppressAutoHyphens/>
        <w:ind w:right="11" w:firstLine="709"/>
        <w:jc w:val="right"/>
      </w:pPr>
    </w:p>
    <w:p w:rsidR="0072101C" w:rsidRDefault="0072101C" w:rsidP="002C4AE5">
      <w:pPr>
        <w:shd w:val="clear" w:color="auto" w:fill="FFFFFF"/>
        <w:suppressAutoHyphens/>
        <w:ind w:right="11" w:firstLine="709"/>
        <w:jc w:val="right"/>
      </w:pPr>
    </w:p>
    <w:p w:rsidR="002C4AE5" w:rsidRPr="00A131B1" w:rsidRDefault="002C4AE5" w:rsidP="002C4AE5">
      <w:pPr>
        <w:shd w:val="clear" w:color="auto" w:fill="FFFFFF"/>
        <w:suppressAutoHyphens/>
        <w:ind w:right="11" w:firstLine="709"/>
        <w:jc w:val="right"/>
      </w:pPr>
      <w:r>
        <w:t xml:space="preserve">Приложение </w:t>
      </w:r>
      <w:r w:rsidR="003F50A4">
        <w:t>2</w:t>
      </w:r>
    </w:p>
    <w:p w:rsidR="002C4AE5" w:rsidRPr="00A131B1" w:rsidRDefault="002C4AE5" w:rsidP="002C4AE5">
      <w:pPr>
        <w:shd w:val="clear" w:color="auto" w:fill="FFFFFF"/>
        <w:suppressAutoHyphens/>
        <w:ind w:right="11" w:firstLine="709"/>
        <w:jc w:val="right"/>
      </w:pPr>
      <w:r w:rsidRPr="00A131B1">
        <w:t>к муниципальной программе</w:t>
      </w:r>
    </w:p>
    <w:p w:rsidR="002C4AE5" w:rsidRPr="00A131B1" w:rsidRDefault="002C4AE5" w:rsidP="002C4AE5">
      <w:pPr>
        <w:shd w:val="clear" w:color="auto" w:fill="FFFFFF"/>
        <w:suppressAutoHyphens/>
        <w:ind w:right="11" w:firstLine="709"/>
        <w:jc w:val="right"/>
      </w:pPr>
      <w:r w:rsidRPr="00A131B1">
        <w:t>«Благоустройство городского округа Кинешма»</w:t>
      </w:r>
    </w:p>
    <w:p w:rsidR="00863ECB" w:rsidRPr="00A131B1" w:rsidRDefault="00863ECB" w:rsidP="001A74DF">
      <w:pPr>
        <w:suppressAutoHyphens/>
        <w:ind w:left="432" w:hanging="432"/>
        <w:jc w:val="center"/>
        <w:rPr>
          <w:b/>
          <w:sz w:val="28"/>
          <w:szCs w:val="28"/>
        </w:rPr>
      </w:pPr>
    </w:p>
    <w:p w:rsidR="00863ECB" w:rsidRPr="00A131B1" w:rsidRDefault="00863ECB" w:rsidP="001A74DF">
      <w:pPr>
        <w:suppressAutoHyphens/>
        <w:ind w:left="432" w:hanging="432"/>
        <w:jc w:val="center"/>
        <w:rPr>
          <w:b/>
          <w:sz w:val="28"/>
          <w:szCs w:val="28"/>
        </w:rPr>
      </w:pPr>
      <w:r w:rsidRPr="00A131B1">
        <w:rPr>
          <w:b/>
          <w:sz w:val="28"/>
          <w:szCs w:val="28"/>
        </w:rPr>
        <w:t>Подпрограмма «Текущее содержание инженерной защиты (дамбы, дренажные системы</w:t>
      </w:r>
      <w:r w:rsidR="00537A59">
        <w:rPr>
          <w:b/>
          <w:sz w:val="28"/>
          <w:szCs w:val="28"/>
        </w:rPr>
        <w:t>,</w:t>
      </w:r>
      <w:r w:rsidRPr="00A131B1">
        <w:rPr>
          <w:b/>
          <w:sz w:val="28"/>
          <w:szCs w:val="28"/>
        </w:rPr>
        <w:t xml:space="preserve"> водоперекачивающие станции)»</w:t>
      </w:r>
    </w:p>
    <w:p w:rsidR="00863ECB" w:rsidRPr="00A131B1" w:rsidRDefault="00863ECB" w:rsidP="001A74DF">
      <w:pPr>
        <w:pStyle w:val="af0"/>
        <w:shd w:val="clear" w:color="auto" w:fill="FFFFFF"/>
        <w:suppressAutoHyphens/>
        <w:ind w:left="218" w:right="11"/>
        <w:jc w:val="center"/>
        <w:rPr>
          <w:sz w:val="28"/>
          <w:szCs w:val="28"/>
        </w:rPr>
      </w:pPr>
    </w:p>
    <w:p w:rsidR="00863ECB" w:rsidRPr="00A131B1" w:rsidRDefault="00863ECB" w:rsidP="001A74DF">
      <w:pPr>
        <w:pStyle w:val="af0"/>
        <w:shd w:val="clear" w:color="auto" w:fill="FFFFFF"/>
        <w:suppressAutoHyphens/>
        <w:ind w:left="218" w:right="11"/>
        <w:jc w:val="center"/>
        <w:rPr>
          <w:b/>
          <w:sz w:val="28"/>
          <w:szCs w:val="28"/>
        </w:rPr>
      </w:pPr>
      <w:r w:rsidRPr="00A131B1">
        <w:rPr>
          <w:sz w:val="28"/>
          <w:szCs w:val="28"/>
        </w:rPr>
        <w:t>1.Паспорт подпрограммы</w:t>
      </w:r>
    </w:p>
    <w:p w:rsidR="00863ECB" w:rsidRPr="00A131B1" w:rsidRDefault="00863ECB" w:rsidP="001A74DF">
      <w:pPr>
        <w:suppressAutoHyphens/>
        <w:ind w:left="432" w:hanging="432"/>
        <w:jc w:val="center"/>
        <w:rPr>
          <w:b/>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660"/>
      </w:tblGrid>
      <w:tr w:rsidR="00863ECB" w:rsidRPr="00A131B1">
        <w:tc>
          <w:tcPr>
            <w:tcW w:w="2628" w:type="dxa"/>
          </w:tcPr>
          <w:p w:rsidR="00863ECB" w:rsidRPr="00A131B1" w:rsidRDefault="00863ECB" w:rsidP="001A74DF">
            <w:pPr>
              <w:suppressAutoHyphens/>
            </w:pPr>
            <w:r w:rsidRPr="00A131B1">
              <w:t>Наименование подпрограммы</w:t>
            </w:r>
          </w:p>
        </w:tc>
        <w:tc>
          <w:tcPr>
            <w:tcW w:w="6660" w:type="dxa"/>
          </w:tcPr>
          <w:p w:rsidR="00863ECB" w:rsidRPr="00A131B1" w:rsidRDefault="00863ECB" w:rsidP="001A74DF">
            <w:pPr>
              <w:suppressAutoHyphens/>
              <w:jc w:val="both"/>
            </w:pPr>
            <w:r w:rsidRPr="00A131B1">
              <w:t>Текущее содержание инженерной защиты (дамбы, дренажные системы, водоперекачивающие станции)</w:t>
            </w:r>
          </w:p>
        </w:tc>
      </w:tr>
      <w:tr w:rsidR="00863ECB" w:rsidRPr="00A131B1">
        <w:tc>
          <w:tcPr>
            <w:tcW w:w="2628" w:type="dxa"/>
          </w:tcPr>
          <w:p w:rsidR="00863ECB" w:rsidRPr="00A131B1" w:rsidRDefault="00863ECB" w:rsidP="001A74DF">
            <w:pPr>
              <w:suppressAutoHyphens/>
            </w:pPr>
            <w:r w:rsidRPr="00A131B1">
              <w:t>Срок реализации подпрограммы</w:t>
            </w:r>
          </w:p>
        </w:tc>
        <w:tc>
          <w:tcPr>
            <w:tcW w:w="6660" w:type="dxa"/>
          </w:tcPr>
          <w:p w:rsidR="00863ECB" w:rsidRPr="00A131B1" w:rsidRDefault="00C95223" w:rsidP="003F50A4">
            <w:pPr>
              <w:pStyle w:val="af0"/>
              <w:suppressAutoHyphens/>
              <w:ind w:left="0"/>
              <w:jc w:val="both"/>
            </w:pPr>
            <w:r>
              <w:t>201</w:t>
            </w:r>
            <w:r w:rsidR="003F50A4">
              <w:t>9</w:t>
            </w:r>
            <w:r>
              <w:t>-202</w:t>
            </w:r>
            <w:r w:rsidR="003F50A4">
              <w:t>1</w:t>
            </w:r>
            <w:r w:rsidR="00863ECB" w:rsidRPr="00A131B1">
              <w:t xml:space="preserve"> </w:t>
            </w:r>
            <w:r w:rsidR="00863ECB">
              <w:t>годы</w:t>
            </w:r>
          </w:p>
        </w:tc>
      </w:tr>
      <w:tr w:rsidR="00863ECB" w:rsidRPr="00A131B1">
        <w:tc>
          <w:tcPr>
            <w:tcW w:w="2628" w:type="dxa"/>
          </w:tcPr>
          <w:p w:rsidR="007D7EA1" w:rsidRDefault="00537A59" w:rsidP="001A74DF">
            <w:pPr>
              <w:suppressAutoHyphens/>
            </w:pPr>
            <w:r>
              <w:t>Исполнители основных мероприятий</w:t>
            </w:r>
          </w:p>
          <w:p w:rsidR="00863ECB" w:rsidRPr="00A131B1" w:rsidRDefault="00863ECB" w:rsidP="001A74DF">
            <w:pPr>
              <w:suppressAutoHyphens/>
            </w:pPr>
            <w:r w:rsidRPr="00A131B1">
              <w:t>подпрограммы</w:t>
            </w:r>
          </w:p>
        </w:tc>
        <w:tc>
          <w:tcPr>
            <w:tcW w:w="6660" w:type="dxa"/>
          </w:tcPr>
          <w:p w:rsidR="003F50A4" w:rsidRPr="00A131B1" w:rsidRDefault="003F50A4" w:rsidP="008A4DA2">
            <w:pPr>
              <w:suppressAutoHyphens/>
              <w:ind w:firstLine="120"/>
              <w:jc w:val="both"/>
            </w:pPr>
            <w:r>
              <w:t>Финансовое управление</w:t>
            </w:r>
            <w:r w:rsidR="00863ECB" w:rsidRPr="00A131B1">
              <w:t xml:space="preserve"> администрации городского округа Кинешма</w:t>
            </w:r>
            <w:r w:rsidR="00863ECB">
              <w:t xml:space="preserve">: </w:t>
            </w:r>
            <w:r w:rsidR="008A4DA2">
              <w:t>М</w:t>
            </w:r>
            <w:r w:rsidR="00863ECB">
              <w:t xml:space="preserve">униципальное учреждение </w:t>
            </w:r>
            <w:r w:rsidR="008A4DA2">
              <w:t>У</w:t>
            </w:r>
            <w:r w:rsidR="00863ECB">
              <w:t>правление городского хозяйства г. Кинешмы</w:t>
            </w:r>
          </w:p>
        </w:tc>
      </w:tr>
      <w:tr w:rsidR="00863ECB" w:rsidRPr="00A131B1" w:rsidTr="00537A59">
        <w:trPr>
          <w:trHeight w:val="688"/>
        </w:trPr>
        <w:tc>
          <w:tcPr>
            <w:tcW w:w="2628" w:type="dxa"/>
          </w:tcPr>
          <w:p w:rsidR="00863ECB" w:rsidRPr="00A131B1" w:rsidRDefault="00863ECB" w:rsidP="00537A59">
            <w:pPr>
              <w:suppressAutoHyphens/>
            </w:pPr>
            <w:r w:rsidRPr="00A131B1">
              <w:t xml:space="preserve">Цель (цели) </w:t>
            </w:r>
            <w:r>
              <w:t>под</w:t>
            </w:r>
            <w:r w:rsidRPr="00A131B1">
              <w:t>программы</w:t>
            </w:r>
          </w:p>
        </w:tc>
        <w:tc>
          <w:tcPr>
            <w:tcW w:w="6660" w:type="dxa"/>
          </w:tcPr>
          <w:p w:rsidR="00863ECB" w:rsidRPr="00537A59" w:rsidRDefault="00537A59" w:rsidP="00537A59">
            <w:pPr>
              <w:suppressAutoHyphens/>
              <w:ind w:firstLine="120"/>
              <w:jc w:val="both"/>
            </w:pPr>
            <w:r w:rsidRPr="00537A59">
              <w:t>Защита низины города от вод  Горьковского водохранилища</w:t>
            </w:r>
          </w:p>
        </w:tc>
      </w:tr>
      <w:tr w:rsidR="00537A59" w:rsidRPr="00A131B1">
        <w:tc>
          <w:tcPr>
            <w:tcW w:w="2628" w:type="dxa"/>
          </w:tcPr>
          <w:p w:rsidR="00537A59" w:rsidRPr="00A131B1" w:rsidRDefault="00537A59" w:rsidP="001A74DF">
            <w:pPr>
              <w:suppressAutoHyphens/>
            </w:pPr>
            <w:r>
              <w:t>Задачи подпрограммы</w:t>
            </w:r>
          </w:p>
        </w:tc>
        <w:tc>
          <w:tcPr>
            <w:tcW w:w="6660" w:type="dxa"/>
          </w:tcPr>
          <w:p w:rsidR="00537A59" w:rsidRPr="00A131B1" w:rsidRDefault="00537A59" w:rsidP="00537A59">
            <w:pPr>
              <w:suppressAutoHyphens/>
              <w:ind w:firstLine="120"/>
              <w:jc w:val="both"/>
            </w:pPr>
            <w:r>
              <w:t>Обеспечение с</w:t>
            </w:r>
            <w:r w:rsidRPr="00A131B1">
              <w:t>одержани</w:t>
            </w:r>
            <w:r>
              <w:t>я</w:t>
            </w:r>
            <w:r w:rsidRPr="00A131B1">
              <w:t xml:space="preserve"> объектов инженерной защиты городского округа Кинешма в нормативном состоянии</w:t>
            </w:r>
          </w:p>
        </w:tc>
      </w:tr>
      <w:tr w:rsidR="00863ECB" w:rsidRPr="00A131B1">
        <w:tc>
          <w:tcPr>
            <w:tcW w:w="2628" w:type="dxa"/>
          </w:tcPr>
          <w:p w:rsidR="00863ECB" w:rsidRPr="00A131B1" w:rsidRDefault="00863ECB" w:rsidP="001A74DF">
            <w:pPr>
              <w:suppressAutoHyphens/>
            </w:pPr>
            <w:r w:rsidRPr="00A131B1">
              <w:t>Объемы ресурсного обеспечения подпрограммы:</w:t>
            </w:r>
          </w:p>
        </w:tc>
        <w:tc>
          <w:tcPr>
            <w:tcW w:w="6660" w:type="dxa"/>
          </w:tcPr>
          <w:p w:rsidR="00863ECB" w:rsidRDefault="00863ECB" w:rsidP="001A74DF">
            <w:pPr>
              <w:suppressAutoHyphens/>
              <w:ind w:firstLine="120"/>
              <w:jc w:val="both"/>
            </w:pPr>
            <w:r w:rsidRPr="00A131B1">
              <w:t>Общий объем бюджетных ассигнований</w:t>
            </w:r>
            <w:r>
              <w:t xml:space="preserve"> на реализацию подпрограммы на </w:t>
            </w:r>
            <w:r w:rsidR="00C95223">
              <w:t>2018-2020</w:t>
            </w:r>
            <w:r>
              <w:t xml:space="preserve"> годы всего </w:t>
            </w:r>
            <w:r w:rsidR="003F50A4">
              <w:t>27 091,5</w:t>
            </w:r>
            <w:r>
              <w:t xml:space="preserve"> тыс.руб., </w:t>
            </w:r>
            <w:r w:rsidR="008B1161">
              <w:t>в том числе:</w:t>
            </w:r>
          </w:p>
          <w:p w:rsidR="00863ECB" w:rsidRPr="00A131B1" w:rsidRDefault="00863ECB" w:rsidP="001A74DF">
            <w:pPr>
              <w:suppressAutoHyphens/>
              <w:ind w:firstLine="120"/>
              <w:jc w:val="both"/>
            </w:pPr>
            <w:r w:rsidRPr="00A131B1">
              <w:t>201</w:t>
            </w:r>
            <w:r w:rsidR="003F50A4">
              <w:t>9</w:t>
            </w:r>
            <w:r w:rsidR="007B3D2E">
              <w:t xml:space="preserve"> год –</w:t>
            </w:r>
            <w:r w:rsidR="00537A59">
              <w:t xml:space="preserve"> </w:t>
            </w:r>
            <w:r w:rsidR="003F50A4">
              <w:t>8 934,1</w:t>
            </w:r>
            <w:r w:rsidR="007B3D2E">
              <w:t xml:space="preserve"> </w:t>
            </w:r>
            <w:r w:rsidRPr="00A131B1">
              <w:t>тыс.руб.</w:t>
            </w:r>
          </w:p>
          <w:p w:rsidR="00863ECB" w:rsidRPr="00A131B1" w:rsidRDefault="00863ECB" w:rsidP="001A74DF">
            <w:pPr>
              <w:suppressAutoHyphens/>
              <w:ind w:firstLine="120"/>
              <w:jc w:val="both"/>
            </w:pPr>
            <w:r w:rsidRPr="00A131B1">
              <w:t>20</w:t>
            </w:r>
            <w:r w:rsidR="003F50A4">
              <w:t>20</w:t>
            </w:r>
            <w:r w:rsidRPr="00A131B1">
              <w:t xml:space="preserve"> год- </w:t>
            </w:r>
            <w:r w:rsidR="00C316A0">
              <w:t xml:space="preserve">  </w:t>
            </w:r>
            <w:r w:rsidR="003F50A4">
              <w:t>8 922,1</w:t>
            </w:r>
            <w:r w:rsidR="008F149D">
              <w:t xml:space="preserve"> </w:t>
            </w:r>
            <w:r w:rsidRPr="00A131B1">
              <w:t>тыс.руб.</w:t>
            </w:r>
          </w:p>
          <w:p w:rsidR="00863ECB" w:rsidRDefault="008F149D" w:rsidP="001A74DF">
            <w:pPr>
              <w:suppressAutoHyphens/>
              <w:ind w:firstLine="120"/>
              <w:jc w:val="both"/>
            </w:pPr>
            <w:r>
              <w:t>202</w:t>
            </w:r>
            <w:r w:rsidR="003F50A4">
              <w:t>1</w:t>
            </w:r>
            <w:r w:rsidR="00863ECB" w:rsidRPr="00A131B1">
              <w:t xml:space="preserve"> год- </w:t>
            </w:r>
            <w:r w:rsidR="00C316A0">
              <w:t xml:space="preserve">  </w:t>
            </w:r>
            <w:r w:rsidR="003F50A4">
              <w:t>9 235,3</w:t>
            </w:r>
            <w:r w:rsidR="00C316A0">
              <w:t xml:space="preserve"> </w:t>
            </w:r>
            <w:r w:rsidR="00863ECB" w:rsidRPr="00A131B1">
              <w:t>тыс.руб.</w:t>
            </w:r>
          </w:p>
          <w:p w:rsidR="007B3D2E" w:rsidRDefault="00537A59" w:rsidP="001A74DF">
            <w:pPr>
              <w:suppressAutoHyphens/>
              <w:ind w:firstLine="120"/>
              <w:jc w:val="both"/>
            </w:pPr>
            <w:r>
              <w:t>-бюджет городского округа Кинешма</w:t>
            </w:r>
          </w:p>
          <w:p w:rsidR="00537A59" w:rsidRPr="00A131B1" w:rsidRDefault="00537A59" w:rsidP="00537A59">
            <w:pPr>
              <w:suppressAutoHyphens/>
              <w:ind w:firstLine="120"/>
              <w:jc w:val="both"/>
            </w:pPr>
            <w:r w:rsidRPr="00A131B1">
              <w:t>201</w:t>
            </w:r>
            <w:r w:rsidR="003F50A4">
              <w:t>9</w:t>
            </w:r>
            <w:r>
              <w:t xml:space="preserve"> год – </w:t>
            </w:r>
            <w:r w:rsidR="003F50A4">
              <w:t>446,7</w:t>
            </w:r>
            <w:r>
              <w:t xml:space="preserve"> </w:t>
            </w:r>
            <w:r w:rsidRPr="00A131B1">
              <w:t>тыс.руб.</w:t>
            </w:r>
          </w:p>
          <w:p w:rsidR="00537A59" w:rsidRPr="00A131B1" w:rsidRDefault="00537A59" w:rsidP="00537A59">
            <w:pPr>
              <w:suppressAutoHyphens/>
              <w:ind w:firstLine="120"/>
              <w:jc w:val="both"/>
            </w:pPr>
            <w:r w:rsidRPr="00A131B1">
              <w:t>20</w:t>
            </w:r>
            <w:r w:rsidR="003F50A4">
              <w:t>20</w:t>
            </w:r>
            <w:r w:rsidRPr="00A131B1">
              <w:t xml:space="preserve"> год</w:t>
            </w:r>
            <w:r>
              <w:t xml:space="preserve"> -  </w:t>
            </w:r>
            <w:r w:rsidR="00F83D26">
              <w:t>395,3</w:t>
            </w:r>
            <w:r w:rsidRPr="00A131B1">
              <w:t xml:space="preserve"> тыс.руб.</w:t>
            </w:r>
          </w:p>
          <w:p w:rsidR="00537A59" w:rsidRDefault="003F50A4" w:rsidP="00537A59">
            <w:pPr>
              <w:suppressAutoHyphens/>
              <w:ind w:firstLine="120"/>
              <w:jc w:val="both"/>
            </w:pPr>
            <w:r>
              <w:t>2021</w:t>
            </w:r>
            <w:r w:rsidR="00537A59" w:rsidRPr="00A131B1">
              <w:t xml:space="preserve"> год- </w:t>
            </w:r>
            <w:r w:rsidR="008F149D">
              <w:t xml:space="preserve">  </w:t>
            </w:r>
            <w:r w:rsidR="00F83D26">
              <w:t>395,3</w:t>
            </w:r>
            <w:r w:rsidR="008F149D">
              <w:t xml:space="preserve"> т</w:t>
            </w:r>
            <w:r w:rsidR="00537A59" w:rsidRPr="00A131B1">
              <w:t>ыс.руб.</w:t>
            </w:r>
          </w:p>
          <w:p w:rsidR="00863ECB" w:rsidRPr="00A131B1" w:rsidRDefault="00863ECB" w:rsidP="001A74DF">
            <w:pPr>
              <w:suppressAutoHyphens/>
              <w:ind w:firstLine="120"/>
              <w:jc w:val="both"/>
            </w:pPr>
            <w:r w:rsidRPr="00A131B1">
              <w:t>-областной бюджет</w:t>
            </w:r>
          </w:p>
          <w:p w:rsidR="00863ECB" w:rsidRPr="00A131B1" w:rsidRDefault="00863ECB" w:rsidP="001A74DF">
            <w:pPr>
              <w:suppressAutoHyphens/>
              <w:ind w:firstLine="120"/>
              <w:jc w:val="both"/>
            </w:pPr>
            <w:r w:rsidRPr="00A131B1">
              <w:t>201</w:t>
            </w:r>
            <w:r w:rsidR="003F50A4">
              <w:t>9</w:t>
            </w:r>
            <w:r w:rsidR="007B3D2E">
              <w:t xml:space="preserve"> год –</w:t>
            </w:r>
            <w:r w:rsidR="003F50A4">
              <w:t>8 487,4</w:t>
            </w:r>
            <w:r w:rsidRPr="00A131B1">
              <w:t xml:space="preserve"> тыс.руб.</w:t>
            </w:r>
          </w:p>
          <w:p w:rsidR="00863ECB" w:rsidRPr="00A131B1" w:rsidRDefault="00863ECB" w:rsidP="001A74DF">
            <w:pPr>
              <w:suppressAutoHyphens/>
              <w:ind w:firstLine="120"/>
              <w:jc w:val="both"/>
            </w:pPr>
            <w:r w:rsidRPr="00A131B1">
              <w:t>20</w:t>
            </w:r>
            <w:r w:rsidR="003F50A4">
              <w:t>20</w:t>
            </w:r>
            <w:r w:rsidRPr="00A131B1">
              <w:t xml:space="preserve"> год</w:t>
            </w:r>
            <w:r w:rsidR="00C316A0">
              <w:t xml:space="preserve"> </w:t>
            </w:r>
            <w:r w:rsidR="008F149D">
              <w:t>–</w:t>
            </w:r>
            <w:r w:rsidR="00C316A0">
              <w:t xml:space="preserve"> </w:t>
            </w:r>
            <w:r w:rsidR="003F50A4">
              <w:t>8</w:t>
            </w:r>
            <w:r w:rsidR="00F83D26">
              <w:t> 526,8</w:t>
            </w:r>
            <w:r w:rsidR="00C316A0" w:rsidRPr="00A131B1">
              <w:t xml:space="preserve"> </w:t>
            </w:r>
            <w:r w:rsidRPr="00A131B1">
              <w:t>тыс.руб.</w:t>
            </w:r>
          </w:p>
          <w:p w:rsidR="00863ECB" w:rsidRPr="00A131B1" w:rsidRDefault="008F149D" w:rsidP="00F83D26">
            <w:pPr>
              <w:suppressAutoHyphens/>
              <w:ind w:firstLine="120"/>
              <w:jc w:val="both"/>
            </w:pPr>
            <w:r>
              <w:t>202</w:t>
            </w:r>
            <w:r w:rsidR="003F50A4">
              <w:t>1</w:t>
            </w:r>
            <w:r w:rsidR="00537A59">
              <w:t xml:space="preserve"> год-  </w:t>
            </w:r>
            <w:r w:rsidR="003F50A4">
              <w:t>8</w:t>
            </w:r>
            <w:r w:rsidR="00F83D26">
              <w:t> 840,0</w:t>
            </w:r>
            <w:r w:rsidR="00C316A0" w:rsidRPr="00A131B1">
              <w:t xml:space="preserve"> </w:t>
            </w:r>
            <w:r w:rsidR="00863ECB" w:rsidRPr="00A131B1">
              <w:t>тыс.руб.</w:t>
            </w:r>
          </w:p>
        </w:tc>
      </w:tr>
      <w:tr w:rsidR="00537A59" w:rsidRPr="00A131B1">
        <w:tc>
          <w:tcPr>
            <w:tcW w:w="2628" w:type="dxa"/>
          </w:tcPr>
          <w:p w:rsidR="00537A59" w:rsidRPr="00A131B1" w:rsidRDefault="00F2292D" w:rsidP="001A74DF">
            <w:pPr>
              <w:suppressAutoHyphens/>
            </w:pPr>
            <w:r>
              <w:t>Ожидаемые результаты реализации подпрограммы</w:t>
            </w:r>
          </w:p>
        </w:tc>
        <w:tc>
          <w:tcPr>
            <w:tcW w:w="6660" w:type="dxa"/>
          </w:tcPr>
          <w:p w:rsidR="00E26946" w:rsidRDefault="00E26946" w:rsidP="001A74DF">
            <w:pPr>
              <w:suppressAutoHyphens/>
              <w:ind w:firstLine="120"/>
              <w:jc w:val="both"/>
            </w:pPr>
            <w:r>
              <w:t>Реализация мероприятий подпрограммы позволит достичь к 20</w:t>
            </w:r>
            <w:r w:rsidR="008F149D">
              <w:t>2</w:t>
            </w:r>
            <w:r w:rsidR="003F50A4">
              <w:t>1</w:t>
            </w:r>
            <w:r>
              <w:t xml:space="preserve"> году следующих результатов:</w:t>
            </w:r>
          </w:p>
          <w:p w:rsidR="00537A59" w:rsidRPr="00A131B1" w:rsidRDefault="00E26946" w:rsidP="00E26946">
            <w:pPr>
              <w:suppressAutoHyphens/>
              <w:ind w:firstLine="120"/>
              <w:jc w:val="both"/>
            </w:pPr>
            <w:r>
              <w:t>-с</w:t>
            </w:r>
            <w:r w:rsidR="00537A59" w:rsidRPr="00A131B1">
              <w:t>одержание</w:t>
            </w:r>
            <w:r>
              <w:t xml:space="preserve"> ежегодно двух</w:t>
            </w:r>
            <w:r w:rsidR="00537A59" w:rsidRPr="00A131B1">
              <w:t xml:space="preserve"> объектов инженерной защиты городского округа Кинешма в нормативном состоянии</w:t>
            </w:r>
            <w:r>
              <w:t xml:space="preserve">. </w:t>
            </w:r>
          </w:p>
        </w:tc>
      </w:tr>
    </w:tbl>
    <w:p w:rsidR="00863ECB" w:rsidRPr="00A131B1" w:rsidRDefault="00863ECB" w:rsidP="001A74DF">
      <w:pPr>
        <w:shd w:val="clear" w:color="auto" w:fill="FFFFFF"/>
        <w:suppressAutoHyphens/>
        <w:ind w:right="11" w:firstLine="709"/>
        <w:jc w:val="both"/>
        <w:rPr>
          <w:b/>
          <w:sz w:val="28"/>
          <w:szCs w:val="28"/>
        </w:rPr>
      </w:pPr>
    </w:p>
    <w:p w:rsidR="00537A59" w:rsidRPr="00A131B1" w:rsidRDefault="00863ECB" w:rsidP="00537A59">
      <w:pPr>
        <w:shd w:val="clear" w:color="auto" w:fill="FFFFFF"/>
        <w:suppressAutoHyphens/>
        <w:ind w:right="11" w:firstLine="709"/>
        <w:jc w:val="center"/>
        <w:rPr>
          <w:b/>
          <w:sz w:val="28"/>
          <w:szCs w:val="28"/>
        </w:rPr>
      </w:pPr>
      <w:r w:rsidRPr="00A131B1">
        <w:rPr>
          <w:b/>
          <w:sz w:val="28"/>
          <w:szCs w:val="28"/>
        </w:rPr>
        <w:t xml:space="preserve">2. </w:t>
      </w:r>
      <w:r w:rsidR="00537A59">
        <w:rPr>
          <w:b/>
          <w:sz w:val="28"/>
          <w:szCs w:val="28"/>
        </w:rPr>
        <w:t>Х</w:t>
      </w:r>
      <w:r w:rsidRPr="00A131B1">
        <w:rPr>
          <w:b/>
          <w:sz w:val="28"/>
          <w:szCs w:val="28"/>
        </w:rPr>
        <w:t xml:space="preserve">арактеристика </w:t>
      </w:r>
      <w:r w:rsidR="00537A59">
        <w:rPr>
          <w:b/>
          <w:sz w:val="28"/>
          <w:szCs w:val="28"/>
        </w:rPr>
        <w:t>основных м</w:t>
      </w:r>
      <w:r w:rsidR="00537A59" w:rsidRPr="00A131B1">
        <w:rPr>
          <w:b/>
          <w:sz w:val="28"/>
          <w:szCs w:val="28"/>
        </w:rPr>
        <w:t>ероприяти</w:t>
      </w:r>
      <w:r w:rsidR="00537A59">
        <w:rPr>
          <w:b/>
          <w:sz w:val="28"/>
          <w:szCs w:val="28"/>
        </w:rPr>
        <w:t>й</w:t>
      </w:r>
      <w:r w:rsidR="00537A59" w:rsidRPr="00A131B1">
        <w:rPr>
          <w:b/>
          <w:sz w:val="28"/>
          <w:szCs w:val="28"/>
        </w:rPr>
        <w:t xml:space="preserve"> подпрограммы</w:t>
      </w:r>
    </w:p>
    <w:p w:rsidR="00863ECB" w:rsidRPr="00A131B1" w:rsidRDefault="00863ECB" w:rsidP="001A74DF">
      <w:pPr>
        <w:shd w:val="clear" w:color="auto" w:fill="FFFFFF"/>
        <w:suppressAutoHyphens/>
        <w:ind w:right="11" w:firstLine="709"/>
        <w:jc w:val="both"/>
        <w:rPr>
          <w:b/>
          <w:sz w:val="28"/>
          <w:szCs w:val="28"/>
        </w:rPr>
      </w:pPr>
    </w:p>
    <w:p w:rsidR="00537A59" w:rsidRDefault="00537A59" w:rsidP="00537A59">
      <w:pPr>
        <w:shd w:val="clear" w:color="auto" w:fill="FFFFFF"/>
        <w:suppressAutoHyphens/>
        <w:ind w:right="11" w:firstLine="709"/>
        <w:jc w:val="both"/>
        <w:rPr>
          <w:sz w:val="28"/>
          <w:szCs w:val="28"/>
        </w:rPr>
      </w:pPr>
      <w:r>
        <w:rPr>
          <w:sz w:val="28"/>
          <w:szCs w:val="28"/>
        </w:rPr>
        <w:t>П</w:t>
      </w:r>
      <w:r w:rsidRPr="00A131B1">
        <w:rPr>
          <w:sz w:val="28"/>
          <w:szCs w:val="28"/>
        </w:rPr>
        <w:t>одпрограмм</w:t>
      </w:r>
      <w:r>
        <w:rPr>
          <w:sz w:val="28"/>
          <w:szCs w:val="28"/>
        </w:rPr>
        <w:t>а</w:t>
      </w:r>
      <w:r w:rsidRPr="00A131B1">
        <w:rPr>
          <w:sz w:val="28"/>
          <w:szCs w:val="28"/>
        </w:rPr>
        <w:t xml:space="preserve"> предполагает </w:t>
      </w:r>
      <w:r>
        <w:rPr>
          <w:sz w:val="28"/>
          <w:szCs w:val="28"/>
        </w:rPr>
        <w:t>реализацию следующ</w:t>
      </w:r>
      <w:r w:rsidR="00F2292D">
        <w:rPr>
          <w:sz w:val="28"/>
          <w:szCs w:val="28"/>
        </w:rPr>
        <w:t>его</w:t>
      </w:r>
      <w:r>
        <w:rPr>
          <w:sz w:val="28"/>
          <w:szCs w:val="28"/>
        </w:rPr>
        <w:t xml:space="preserve"> основн</w:t>
      </w:r>
      <w:r w:rsidR="00F2292D">
        <w:rPr>
          <w:sz w:val="28"/>
          <w:szCs w:val="28"/>
        </w:rPr>
        <w:t>ого</w:t>
      </w:r>
      <w:r>
        <w:rPr>
          <w:sz w:val="28"/>
          <w:szCs w:val="28"/>
        </w:rPr>
        <w:t xml:space="preserve"> мероприяти</w:t>
      </w:r>
      <w:r w:rsidR="00F2292D">
        <w:rPr>
          <w:sz w:val="28"/>
          <w:szCs w:val="28"/>
        </w:rPr>
        <w:t>я</w:t>
      </w:r>
      <w:r>
        <w:rPr>
          <w:sz w:val="28"/>
          <w:szCs w:val="28"/>
        </w:rPr>
        <w:t>:</w:t>
      </w:r>
    </w:p>
    <w:p w:rsidR="00863ECB" w:rsidRPr="00A131B1" w:rsidRDefault="00537A59" w:rsidP="00F2292D">
      <w:pPr>
        <w:shd w:val="clear" w:color="auto" w:fill="FFFFFF"/>
        <w:suppressAutoHyphens/>
        <w:ind w:right="11" w:firstLine="709"/>
        <w:jc w:val="both"/>
        <w:rPr>
          <w:b/>
          <w:sz w:val="28"/>
          <w:szCs w:val="28"/>
        </w:rPr>
      </w:pPr>
      <w:r>
        <w:rPr>
          <w:sz w:val="28"/>
          <w:szCs w:val="28"/>
        </w:rPr>
        <w:t>1. Текущее содержание гидротехнических сооружений</w:t>
      </w:r>
      <w:r w:rsidR="00F2292D">
        <w:rPr>
          <w:sz w:val="28"/>
          <w:szCs w:val="28"/>
        </w:rPr>
        <w:t>.</w:t>
      </w:r>
    </w:p>
    <w:p w:rsidR="00863ECB" w:rsidRPr="00F2292D" w:rsidRDefault="00863ECB" w:rsidP="001A74DF">
      <w:pPr>
        <w:shd w:val="clear" w:color="auto" w:fill="FFFFFF"/>
        <w:suppressAutoHyphens/>
        <w:ind w:right="11" w:firstLine="709"/>
        <w:jc w:val="both"/>
        <w:rPr>
          <w:sz w:val="28"/>
          <w:szCs w:val="28"/>
        </w:rPr>
      </w:pPr>
      <w:r w:rsidRPr="00A131B1">
        <w:rPr>
          <w:sz w:val="28"/>
          <w:szCs w:val="28"/>
        </w:rPr>
        <w:t xml:space="preserve">Реализация </w:t>
      </w:r>
      <w:r w:rsidR="00F2292D">
        <w:rPr>
          <w:sz w:val="28"/>
          <w:szCs w:val="28"/>
        </w:rPr>
        <w:t>мероприятия</w:t>
      </w:r>
      <w:r w:rsidRPr="00A131B1">
        <w:rPr>
          <w:sz w:val="28"/>
          <w:szCs w:val="28"/>
        </w:rPr>
        <w:t xml:space="preserve"> предполагает </w:t>
      </w:r>
      <w:r w:rsidR="00DF1490">
        <w:rPr>
          <w:sz w:val="28"/>
          <w:szCs w:val="28"/>
        </w:rPr>
        <w:t>оказание (выполнение)</w:t>
      </w:r>
      <w:r w:rsidRPr="00A131B1">
        <w:rPr>
          <w:sz w:val="28"/>
          <w:szCs w:val="28"/>
        </w:rPr>
        <w:t xml:space="preserve"> муниципальной </w:t>
      </w:r>
      <w:r>
        <w:rPr>
          <w:sz w:val="28"/>
          <w:szCs w:val="28"/>
        </w:rPr>
        <w:t>услуги (</w:t>
      </w:r>
      <w:r w:rsidRPr="00A131B1">
        <w:rPr>
          <w:sz w:val="28"/>
          <w:szCs w:val="28"/>
        </w:rPr>
        <w:t>работы</w:t>
      </w:r>
      <w:r>
        <w:rPr>
          <w:sz w:val="28"/>
          <w:szCs w:val="28"/>
        </w:rPr>
        <w:t>)</w:t>
      </w:r>
      <w:r w:rsidRPr="00A131B1">
        <w:rPr>
          <w:sz w:val="28"/>
          <w:szCs w:val="28"/>
        </w:rPr>
        <w:t xml:space="preserve"> </w:t>
      </w:r>
      <w:r w:rsidRPr="00F2292D">
        <w:rPr>
          <w:sz w:val="28"/>
          <w:szCs w:val="28"/>
        </w:rPr>
        <w:t>«</w:t>
      </w:r>
      <w:r w:rsidR="00F2292D" w:rsidRPr="00F2292D">
        <w:rPr>
          <w:sz w:val="28"/>
          <w:szCs w:val="28"/>
        </w:rPr>
        <w:t xml:space="preserve">Выполнение работ по эксплуатации </w:t>
      </w:r>
      <w:r w:rsidR="00482C6F">
        <w:rPr>
          <w:sz w:val="28"/>
          <w:szCs w:val="28"/>
        </w:rPr>
        <w:t>г</w:t>
      </w:r>
      <w:r w:rsidR="00F2292D" w:rsidRPr="00F2292D">
        <w:rPr>
          <w:sz w:val="28"/>
          <w:szCs w:val="28"/>
        </w:rPr>
        <w:t>идротехнических сооружений (ГТС) и водохозяйственных систем, находящихся в оперативном управлении Учреждения</w:t>
      </w:r>
      <w:r w:rsidRPr="00F2292D">
        <w:rPr>
          <w:sz w:val="28"/>
          <w:szCs w:val="28"/>
        </w:rPr>
        <w:t>».</w:t>
      </w:r>
    </w:p>
    <w:p w:rsidR="00863ECB" w:rsidRPr="00A131B1" w:rsidRDefault="00863ECB" w:rsidP="001A74DF">
      <w:pPr>
        <w:pStyle w:val="af2"/>
        <w:suppressAutoHyphens/>
        <w:ind w:firstLine="709"/>
        <w:jc w:val="both"/>
        <w:rPr>
          <w:sz w:val="28"/>
          <w:szCs w:val="28"/>
          <w:lang w:val="ru-RU"/>
        </w:rPr>
      </w:pPr>
      <w:r w:rsidRPr="00A131B1">
        <w:rPr>
          <w:sz w:val="28"/>
          <w:szCs w:val="28"/>
          <w:lang w:val="ru-RU"/>
        </w:rPr>
        <w:t>Городской округ Кинешма расположен в бассейне Горьковского водохранилища на р. Волга.  В целях обеспечения безопасности проживания граждан городского округа Кинешма, для защиты низины города от вод  Горьковского водохранилища на территории городского округа функционирует два гидротехнических сооружения (далее ГТС):</w:t>
      </w:r>
    </w:p>
    <w:p w:rsidR="00863ECB" w:rsidRPr="00A131B1" w:rsidRDefault="00863ECB" w:rsidP="001A74DF">
      <w:pPr>
        <w:pStyle w:val="af2"/>
        <w:suppressAutoHyphens/>
        <w:ind w:firstLine="709"/>
        <w:jc w:val="both"/>
        <w:rPr>
          <w:sz w:val="28"/>
          <w:szCs w:val="28"/>
          <w:lang w:val="ru-RU"/>
        </w:rPr>
      </w:pPr>
      <w:r w:rsidRPr="00A131B1">
        <w:rPr>
          <w:sz w:val="28"/>
          <w:szCs w:val="28"/>
          <w:lang w:val="ru-RU"/>
        </w:rPr>
        <w:t>-берегозащитная дамба территории комбината по берегу р. Волга и р. Том</w:t>
      </w:r>
      <w:r>
        <w:rPr>
          <w:sz w:val="28"/>
          <w:szCs w:val="28"/>
          <w:lang w:val="ru-RU"/>
        </w:rPr>
        <w:t>к</w:t>
      </w:r>
      <w:r w:rsidRPr="00A131B1">
        <w:rPr>
          <w:sz w:val="28"/>
          <w:szCs w:val="28"/>
          <w:lang w:val="ru-RU"/>
        </w:rPr>
        <w:t>а;</w:t>
      </w:r>
    </w:p>
    <w:p w:rsidR="00863ECB" w:rsidRDefault="00863ECB" w:rsidP="001A74DF">
      <w:pPr>
        <w:pStyle w:val="af2"/>
        <w:suppressAutoHyphens/>
        <w:ind w:firstLine="709"/>
        <w:jc w:val="both"/>
        <w:rPr>
          <w:sz w:val="28"/>
          <w:szCs w:val="28"/>
          <w:lang w:val="ru-RU"/>
        </w:rPr>
      </w:pPr>
      <w:r w:rsidRPr="00A131B1">
        <w:rPr>
          <w:sz w:val="28"/>
          <w:szCs w:val="28"/>
          <w:lang w:val="ru-RU"/>
        </w:rPr>
        <w:t>-берегозащитная дамба на реке Кинешемка</w:t>
      </w:r>
    </w:p>
    <w:p w:rsidR="00863ECB" w:rsidRDefault="00863ECB" w:rsidP="001A74DF">
      <w:pPr>
        <w:pStyle w:val="af2"/>
        <w:suppressAutoHyphens/>
        <w:ind w:firstLine="709"/>
        <w:jc w:val="both"/>
        <w:rPr>
          <w:rStyle w:val="af4"/>
          <w:color w:val="auto"/>
          <w:sz w:val="28"/>
          <w:szCs w:val="28"/>
          <w:lang w:val="ru-RU"/>
        </w:rPr>
      </w:pPr>
      <w:r w:rsidRPr="00A131B1">
        <w:rPr>
          <w:sz w:val="28"/>
          <w:szCs w:val="28"/>
          <w:lang w:val="ru-RU"/>
        </w:rPr>
        <w:t xml:space="preserve">В комплекс работ по текущему содержанию ГТС входит </w:t>
      </w:r>
      <w:r w:rsidR="00D636DA" w:rsidRPr="00D636DA">
        <w:rPr>
          <w:sz w:val="28"/>
          <w:szCs w:val="28"/>
        </w:rPr>
        <w:fldChar w:fldCharType="begin"/>
      </w:r>
      <w:r w:rsidRPr="00A131B1">
        <w:rPr>
          <w:sz w:val="28"/>
          <w:szCs w:val="28"/>
        </w:rPr>
        <w:instrText>HYPERLINK</w:instrText>
      </w:r>
      <w:r w:rsidRPr="00A131B1">
        <w:rPr>
          <w:sz w:val="28"/>
          <w:szCs w:val="28"/>
          <w:lang w:val="ru-RU"/>
        </w:rPr>
        <w:instrText xml:space="preserve"> "</w:instrText>
      </w:r>
      <w:r w:rsidRPr="00A131B1">
        <w:rPr>
          <w:sz w:val="28"/>
          <w:szCs w:val="28"/>
        </w:rPr>
        <w:instrText>garantF</w:instrText>
      </w:r>
      <w:r w:rsidRPr="00A131B1">
        <w:rPr>
          <w:sz w:val="28"/>
          <w:szCs w:val="28"/>
          <w:lang w:val="ru-RU"/>
        </w:rPr>
        <w:instrText>1://28229588.0"</w:instrText>
      </w:r>
      <w:r w:rsidR="00D636DA" w:rsidRPr="00D636DA">
        <w:rPr>
          <w:sz w:val="28"/>
          <w:szCs w:val="28"/>
        </w:rPr>
        <w:fldChar w:fldCharType="separate"/>
      </w:r>
      <w:r w:rsidRPr="00A131B1">
        <w:rPr>
          <w:sz w:val="28"/>
          <w:szCs w:val="28"/>
          <w:lang w:val="ru-RU"/>
        </w:rPr>
        <w:t xml:space="preserve"> п</w:t>
      </w:r>
      <w:r w:rsidRPr="00A131B1">
        <w:rPr>
          <w:rStyle w:val="af4"/>
          <w:color w:val="auto"/>
          <w:sz w:val="28"/>
          <w:szCs w:val="28"/>
          <w:lang w:val="ru-RU"/>
        </w:rPr>
        <w:t>ерекачка дренажных вод, поступающих в коллектор нежилого</w:t>
      </w:r>
      <w:r w:rsidR="00F2292D">
        <w:rPr>
          <w:rStyle w:val="af4"/>
          <w:color w:val="auto"/>
          <w:sz w:val="28"/>
          <w:szCs w:val="28"/>
          <w:lang w:val="ru-RU"/>
        </w:rPr>
        <w:t xml:space="preserve"> </w:t>
      </w:r>
      <w:r w:rsidRPr="00A131B1">
        <w:rPr>
          <w:rStyle w:val="af4"/>
          <w:color w:val="auto"/>
          <w:sz w:val="28"/>
          <w:szCs w:val="28"/>
          <w:lang w:val="ru-RU"/>
        </w:rPr>
        <w:t>здания насосной станции дренажных вод в р. Волга, обеспечение электрической энергией,  разработка декларации безопасности и др.</w:t>
      </w:r>
      <w:r w:rsidR="00F2292D">
        <w:rPr>
          <w:rStyle w:val="af4"/>
          <w:color w:val="auto"/>
          <w:sz w:val="28"/>
          <w:szCs w:val="28"/>
          <w:lang w:val="ru-RU"/>
        </w:rPr>
        <w:t xml:space="preserve">   </w:t>
      </w:r>
    </w:p>
    <w:p w:rsidR="00F2292D" w:rsidRDefault="00F2292D" w:rsidP="001A74DF">
      <w:pPr>
        <w:pStyle w:val="af2"/>
        <w:suppressAutoHyphens/>
        <w:ind w:firstLine="709"/>
        <w:jc w:val="both"/>
        <w:rPr>
          <w:rStyle w:val="af4"/>
          <w:color w:val="auto"/>
          <w:sz w:val="28"/>
          <w:szCs w:val="28"/>
          <w:lang w:val="ru-RU"/>
        </w:rPr>
      </w:pPr>
      <w:r>
        <w:rPr>
          <w:rStyle w:val="af4"/>
          <w:color w:val="auto"/>
          <w:sz w:val="28"/>
          <w:szCs w:val="28"/>
          <w:lang w:val="ru-RU"/>
        </w:rPr>
        <w:t>Включает следующие мероприятия:</w:t>
      </w:r>
    </w:p>
    <w:p w:rsidR="00F2292D" w:rsidRPr="00A131B1" w:rsidRDefault="00F2292D" w:rsidP="001A74DF">
      <w:pPr>
        <w:pStyle w:val="af2"/>
        <w:suppressAutoHyphens/>
        <w:ind w:firstLine="709"/>
        <w:jc w:val="both"/>
        <w:rPr>
          <w:rStyle w:val="af4"/>
          <w:color w:val="auto"/>
          <w:sz w:val="28"/>
          <w:szCs w:val="28"/>
          <w:lang w:val="ru-RU"/>
        </w:rPr>
      </w:pPr>
      <w:r>
        <w:rPr>
          <w:rStyle w:val="af4"/>
          <w:color w:val="auto"/>
          <w:sz w:val="28"/>
          <w:szCs w:val="28"/>
          <w:lang w:val="ru-RU"/>
        </w:rPr>
        <w:t>1.1.Текущее содержание инженерной защиты (дамбы, дренажные системы, водоперекачивающие станции»</w:t>
      </w:r>
    </w:p>
    <w:p w:rsidR="00863ECB" w:rsidRDefault="00F2292D" w:rsidP="001A74DF">
      <w:pPr>
        <w:pStyle w:val="af2"/>
        <w:suppressAutoHyphens/>
        <w:ind w:firstLine="709"/>
        <w:jc w:val="both"/>
        <w:rPr>
          <w:sz w:val="28"/>
          <w:szCs w:val="28"/>
          <w:lang w:val="ru-RU"/>
        </w:rPr>
      </w:pPr>
      <w:r>
        <w:rPr>
          <w:sz w:val="28"/>
          <w:szCs w:val="28"/>
          <w:lang w:val="ru-RU"/>
        </w:rPr>
        <w:t xml:space="preserve">Выполнение комплекса работ по содержанию </w:t>
      </w:r>
      <w:r w:rsidR="00863ECB" w:rsidRPr="00A131B1">
        <w:rPr>
          <w:sz w:val="28"/>
          <w:szCs w:val="28"/>
          <w:lang w:val="ru-RU"/>
        </w:rPr>
        <w:t xml:space="preserve"> ГТС</w:t>
      </w:r>
      <w:r w:rsidR="003F50A4">
        <w:rPr>
          <w:sz w:val="28"/>
          <w:szCs w:val="28"/>
          <w:lang w:val="ru-RU"/>
        </w:rPr>
        <w:t>, в том числе</w:t>
      </w:r>
      <w:r w:rsidR="00863ECB" w:rsidRPr="00A131B1">
        <w:rPr>
          <w:sz w:val="28"/>
          <w:szCs w:val="28"/>
          <w:lang w:val="ru-RU"/>
        </w:rPr>
        <w:t xml:space="preserve"> за счет субсидий из  бюджета Ивановской области, предоставляемых городскому округу Кинешма в соответствии с законом Ивановской области от 26.11.2007 №169-ОЗ «О предоставлении субсидий бюджетам муниципальных районов и городских округов на текущее содержание инженерной защиты (дамбы, дренажные системы, водоперекачивающие стан</w:t>
      </w:r>
      <w:r w:rsidR="00863ECB">
        <w:rPr>
          <w:sz w:val="28"/>
          <w:szCs w:val="28"/>
          <w:lang w:val="ru-RU"/>
        </w:rPr>
        <w:t>ции).</w:t>
      </w:r>
      <w:r>
        <w:rPr>
          <w:sz w:val="28"/>
          <w:szCs w:val="28"/>
          <w:lang w:val="ru-RU"/>
        </w:rPr>
        <w:t xml:space="preserve">   </w:t>
      </w:r>
    </w:p>
    <w:p w:rsidR="00F2292D" w:rsidRPr="00924EE9" w:rsidRDefault="00F2292D" w:rsidP="00F2292D">
      <w:pPr>
        <w:suppressAutoHyphens/>
        <w:jc w:val="both"/>
        <w:rPr>
          <w:sz w:val="28"/>
          <w:szCs w:val="28"/>
        </w:rPr>
      </w:pPr>
      <w:r w:rsidRPr="00924EE9">
        <w:rPr>
          <w:sz w:val="28"/>
          <w:szCs w:val="28"/>
        </w:rPr>
        <w:t xml:space="preserve">Срок исполнения мероприятия: </w:t>
      </w:r>
      <w:r w:rsidR="00C95223">
        <w:rPr>
          <w:sz w:val="28"/>
          <w:szCs w:val="28"/>
        </w:rPr>
        <w:t>201</w:t>
      </w:r>
      <w:r w:rsidR="003F50A4">
        <w:rPr>
          <w:sz w:val="28"/>
          <w:szCs w:val="28"/>
        </w:rPr>
        <w:t>9</w:t>
      </w:r>
      <w:r w:rsidR="00C95223">
        <w:rPr>
          <w:sz w:val="28"/>
          <w:szCs w:val="28"/>
        </w:rPr>
        <w:t>-202</w:t>
      </w:r>
      <w:r w:rsidR="003F50A4">
        <w:rPr>
          <w:sz w:val="28"/>
          <w:szCs w:val="28"/>
        </w:rPr>
        <w:t>1</w:t>
      </w:r>
      <w:r w:rsidRPr="00924EE9">
        <w:rPr>
          <w:sz w:val="28"/>
          <w:szCs w:val="28"/>
        </w:rPr>
        <w:t xml:space="preserve"> годы. </w:t>
      </w:r>
    </w:p>
    <w:p w:rsidR="003F50A4" w:rsidRPr="00C972A9" w:rsidRDefault="003F50A4" w:rsidP="003F50A4">
      <w:pPr>
        <w:suppressAutoHyphens/>
        <w:jc w:val="both"/>
        <w:rPr>
          <w:b/>
          <w:sz w:val="28"/>
          <w:szCs w:val="28"/>
        </w:rPr>
      </w:pPr>
      <w:r>
        <w:rPr>
          <w:sz w:val="28"/>
          <w:szCs w:val="28"/>
        </w:rPr>
        <w:t xml:space="preserve"> </w:t>
      </w:r>
      <w:r w:rsidRPr="005D264E">
        <w:rPr>
          <w:sz w:val="28"/>
          <w:szCs w:val="28"/>
        </w:rPr>
        <w:t xml:space="preserve">Исполнитель: </w:t>
      </w:r>
      <w:r w:rsidRPr="00C972A9">
        <w:rPr>
          <w:sz w:val="28"/>
          <w:szCs w:val="28"/>
        </w:rPr>
        <w:t xml:space="preserve">Финансовое управление администрации городского округа Кинешма: </w:t>
      </w:r>
      <w:r w:rsidR="008A4DA2">
        <w:rPr>
          <w:sz w:val="28"/>
          <w:szCs w:val="28"/>
        </w:rPr>
        <w:t>М</w:t>
      </w:r>
      <w:r w:rsidRPr="00C972A9">
        <w:rPr>
          <w:sz w:val="28"/>
          <w:szCs w:val="28"/>
        </w:rPr>
        <w:t xml:space="preserve">униципальное учреждение </w:t>
      </w:r>
      <w:r w:rsidR="008A4DA2">
        <w:rPr>
          <w:sz w:val="28"/>
          <w:szCs w:val="28"/>
        </w:rPr>
        <w:t>У</w:t>
      </w:r>
      <w:r w:rsidRPr="00C972A9">
        <w:rPr>
          <w:sz w:val="28"/>
          <w:szCs w:val="28"/>
        </w:rPr>
        <w:t>правление городского хозяйства г. Кинешмы</w:t>
      </w:r>
      <w:r w:rsidRPr="00C972A9">
        <w:rPr>
          <w:b/>
          <w:sz w:val="28"/>
          <w:szCs w:val="28"/>
        </w:rPr>
        <w:t xml:space="preserve"> </w:t>
      </w:r>
    </w:p>
    <w:p w:rsidR="00423845" w:rsidRDefault="00D636DA" w:rsidP="008F149D">
      <w:pPr>
        <w:shd w:val="clear" w:color="auto" w:fill="FFFFFF"/>
        <w:suppressAutoHyphens/>
        <w:ind w:right="11" w:firstLine="709"/>
        <w:jc w:val="both"/>
        <w:rPr>
          <w:b/>
          <w:sz w:val="28"/>
          <w:szCs w:val="28"/>
        </w:rPr>
      </w:pPr>
      <w:r w:rsidRPr="00A131B1">
        <w:rPr>
          <w:sz w:val="28"/>
          <w:szCs w:val="28"/>
        </w:rPr>
        <w:fldChar w:fldCharType="end"/>
      </w:r>
    </w:p>
    <w:p w:rsidR="00863ECB" w:rsidRDefault="00F2292D" w:rsidP="001A74DF">
      <w:pPr>
        <w:shd w:val="clear" w:color="auto" w:fill="FFFFFF"/>
        <w:suppressAutoHyphens/>
        <w:ind w:right="11" w:firstLine="709"/>
        <w:jc w:val="center"/>
        <w:rPr>
          <w:b/>
          <w:sz w:val="28"/>
          <w:szCs w:val="28"/>
        </w:rPr>
      </w:pPr>
      <w:r>
        <w:rPr>
          <w:b/>
          <w:sz w:val="28"/>
          <w:szCs w:val="28"/>
        </w:rPr>
        <w:t>3.Ц</w:t>
      </w:r>
      <w:r w:rsidR="00863ECB" w:rsidRPr="00537D16">
        <w:rPr>
          <w:b/>
          <w:sz w:val="28"/>
          <w:szCs w:val="28"/>
        </w:rPr>
        <w:t>елевы</w:t>
      </w:r>
      <w:r>
        <w:rPr>
          <w:b/>
          <w:sz w:val="28"/>
          <w:szCs w:val="28"/>
        </w:rPr>
        <w:t>е</w:t>
      </w:r>
      <w:r w:rsidR="00863ECB" w:rsidRPr="00537D16">
        <w:rPr>
          <w:b/>
          <w:sz w:val="28"/>
          <w:szCs w:val="28"/>
        </w:rPr>
        <w:t xml:space="preserve"> индикатор</w:t>
      </w:r>
      <w:r>
        <w:rPr>
          <w:b/>
          <w:sz w:val="28"/>
          <w:szCs w:val="28"/>
        </w:rPr>
        <w:t>ы</w:t>
      </w:r>
      <w:r w:rsidR="00863ECB" w:rsidRPr="00537D16">
        <w:rPr>
          <w:b/>
          <w:sz w:val="28"/>
          <w:szCs w:val="28"/>
        </w:rPr>
        <w:t xml:space="preserve"> (показател</w:t>
      </w:r>
      <w:r>
        <w:rPr>
          <w:b/>
          <w:sz w:val="28"/>
          <w:szCs w:val="28"/>
        </w:rPr>
        <w:t>и</w:t>
      </w:r>
      <w:r w:rsidR="00863ECB" w:rsidRPr="00537D16">
        <w:rPr>
          <w:b/>
          <w:sz w:val="28"/>
          <w:szCs w:val="28"/>
        </w:rPr>
        <w:t xml:space="preserve">)  </w:t>
      </w:r>
      <w:r>
        <w:rPr>
          <w:b/>
          <w:sz w:val="28"/>
          <w:szCs w:val="28"/>
        </w:rPr>
        <w:t>подпрограммы</w:t>
      </w:r>
    </w:p>
    <w:p w:rsidR="00AC5017" w:rsidRDefault="00AC5017" w:rsidP="00AC5017">
      <w:pPr>
        <w:pStyle w:val="Pro-Gramma"/>
        <w:spacing w:before="0" w:line="240" w:lineRule="auto"/>
        <w:rPr>
          <w:szCs w:val="28"/>
        </w:rPr>
      </w:pPr>
    </w:p>
    <w:p w:rsidR="00F2292D" w:rsidRDefault="00AC5017" w:rsidP="00AC5017">
      <w:pPr>
        <w:pStyle w:val="Pro-Gramma"/>
        <w:spacing w:before="0" w:line="240" w:lineRule="auto"/>
        <w:rPr>
          <w:b/>
          <w:szCs w:val="28"/>
        </w:rPr>
      </w:pPr>
      <w:r w:rsidRPr="00FB18F5">
        <w:rPr>
          <w:szCs w:val="28"/>
        </w:rPr>
        <w:t>Целевые показатели, характеризующие ожидаемые результаты реализации подпрограммы представлены в нижеследующей таблице.</w:t>
      </w:r>
    </w:p>
    <w:p w:rsidR="00F2292D" w:rsidRDefault="00F2292D" w:rsidP="001A74DF">
      <w:pPr>
        <w:shd w:val="clear" w:color="auto" w:fill="FFFFFF"/>
        <w:suppressAutoHyphens/>
        <w:ind w:right="11" w:firstLine="709"/>
        <w:jc w:val="center"/>
        <w:rPr>
          <w:b/>
          <w:sz w:val="28"/>
          <w:szCs w:val="28"/>
        </w:rPr>
      </w:pPr>
    </w:p>
    <w:p w:rsidR="00F2292D" w:rsidRDefault="00F2292D" w:rsidP="00F2292D">
      <w:pPr>
        <w:shd w:val="clear" w:color="auto" w:fill="FFFFFF"/>
        <w:suppressAutoHyphens/>
        <w:ind w:right="11" w:firstLine="709"/>
        <w:jc w:val="both"/>
        <w:rPr>
          <w:b/>
        </w:rPr>
      </w:pPr>
      <w:r w:rsidRPr="00036284">
        <w:rPr>
          <w:b/>
        </w:rPr>
        <w:t>Таблица 1:</w:t>
      </w:r>
      <w:r>
        <w:rPr>
          <w:b/>
        </w:rPr>
        <w:t xml:space="preserve"> Перечень целевых индикаторов (показателей) подпрограммы</w:t>
      </w:r>
    </w:p>
    <w:p w:rsidR="00F2292D" w:rsidRPr="00036284" w:rsidRDefault="00F2292D" w:rsidP="00F2292D">
      <w:pPr>
        <w:shd w:val="clear" w:color="auto" w:fill="FFFFFF"/>
        <w:suppressAutoHyphens/>
        <w:ind w:right="11" w:firstLine="709"/>
        <w:jc w:val="both"/>
        <w:rPr>
          <w:b/>
        </w:rPr>
      </w:pPr>
    </w:p>
    <w:tbl>
      <w:tblPr>
        <w:tblW w:w="906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00"/>
        <w:gridCol w:w="2514"/>
        <w:gridCol w:w="709"/>
        <w:gridCol w:w="1275"/>
        <w:gridCol w:w="993"/>
        <w:gridCol w:w="992"/>
        <w:gridCol w:w="992"/>
        <w:gridCol w:w="992"/>
      </w:tblGrid>
      <w:tr w:rsidR="008F149D" w:rsidRPr="00A131B1" w:rsidTr="00A1026F">
        <w:trPr>
          <w:trHeight w:val="428"/>
        </w:trPr>
        <w:tc>
          <w:tcPr>
            <w:tcW w:w="600" w:type="dxa"/>
            <w:vMerge w:val="restart"/>
            <w:vAlign w:val="center"/>
          </w:tcPr>
          <w:p w:rsidR="008F149D" w:rsidRPr="00A131B1" w:rsidRDefault="008F149D" w:rsidP="00E356A6">
            <w:pPr>
              <w:widowControl w:val="0"/>
              <w:suppressAutoHyphens/>
              <w:autoSpaceDE w:val="0"/>
              <w:autoSpaceDN w:val="0"/>
              <w:adjustRightInd w:val="0"/>
              <w:ind w:left="120"/>
              <w:jc w:val="center"/>
            </w:pPr>
            <w:r w:rsidRPr="00A131B1">
              <w:t>№</w:t>
            </w:r>
          </w:p>
          <w:p w:rsidR="008F149D" w:rsidRPr="00A131B1" w:rsidRDefault="008F149D" w:rsidP="00E356A6">
            <w:pPr>
              <w:widowControl w:val="0"/>
              <w:suppressAutoHyphens/>
              <w:autoSpaceDE w:val="0"/>
              <w:autoSpaceDN w:val="0"/>
              <w:adjustRightInd w:val="0"/>
              <w:ind w:left="120"/>
              <w:jc w:val="center"/>
            </w:pPr>
            <w:r w:rsidRPr="00A131B1">
              <w:t>п/п</w:t>
            </w:r>
          </w:p>
        </w:tc>
        <w:tc>
          <w:tcPr>
            <w:tcW w:w="2514" w:type="dxa"/>
            <w:vMerge w:val="restart"/>
            <w:vAlign w:val="center"/>
          </w:tcPr>
          <w:p w:rsidR="008F149D" w:rsidRPr="00A131B1" w:rsidRDefault="008F149D" w:rsidP="00E356A6">
            <w:pPr>
              <w:widowControl w:val="0"/>
              <w:suppressAutoHyphens/>
              <w:autoSpaceDE w:val="0"/>
              <w:autoSpaceDN w:val="0"/>
              <w:adjustRightInd w:val="0"/>
              <w:ind w:left="100"/>
              <w:jc w:val="center"/>
            </w:pPr>
            <w:r w:rsidRPr="00A131B1">
              <w:t>Наименование</w:t>
            </w:r>
          </w:p>
          <w:p w:rsidR="008F149D" w:rsidRPr="00A131B1" w:rsidRDefault="008F149D" w:rsidP="00E356A6">
            <w:pPr>
              <w:widowControl w:val="0"/>
              <w:suppressAutoHyphens/>
              <w:autoSpaceDE w:val="0"/>
              <w:autoSpaceDN w:val="0"/>
              <w:adjustRightInd w:val="0"/>
              <w:ind w:left="100"/>
              <w:jc w:val="center"/>
            </w:pPr>
            <w:r w:rsidRPr="00A131B1">
              <w:t>целевого индикатора</w:t>
            </w:r>
          </w:p>
          <w:p w:rsidR="008F149D" w:rsidRPr="00A131B1" w:rsidRDefault="008F149D" w:rsidP="00E356A6">
            <w:pPr>
              <w:widowControl w:val="0"/>
              <w:suppressAutoHyphens/>
              <w:autoSpaceDE w:val="0"/>
              <w:autoSpaceDN w:val="0"/>
              <w:adjustRightInd w:val="0"/>
              <w:ind w:left="100"/>
              <w:jc w:val="center"/>
            </w:pPr>
            <w:r w:rsidRPr="00A131B1">
              <w:t>(показателя)</w:t>
            </w:r>
          </w:p>
        </w:tc>
        <w:tc>
          <w:tcPr>
            <w:tcW w:w="709" w:type="dxa"/>
            <w:vMerge w:val="restart"/>
            <w:vAlign w:val="center"/>
          </w:tcPr>
          <w:p w:rsidR="008F149D" w:rsidRPr="00A131B1" w:rsidRDefault="008F149D" w:rsidP="00E356A6">
            <w:pPr>
              <w:widowControl w:val="0"/>
              <w:suppressAutoHyphens/>
              <w:autoSpaceDE w:val="0"/>
              <w:autoSpaceDN w:val="0"/>
              <w:adjustRightInd w:val="0"/>
              <w:jc w:val="center"/>
            </w:pPr>
            <w:r w:rsidRPr="00A131B1">
              <w:rPr>
                <w:w w:val="99"/>
              </w:rPr>
              <w:t>Ед. изм.</w:t>
            </w:r>
          </w:p>
        </w:tc>
        <w:tc>
          <w:tcPr>
            <w:tcW w:w="5244" w:type="dxa"/>
            <w:gridSpan w:val="5"/>
            <w:vAlign w:val="center"/>
          </w:tcPr>
          <w:p w:rsidR="008F149D" w:rsidRDefault="008F149D" w:rsidP="00E356A6">
            <w:pPr>
              <w:widowControl w:val="0"/>
              <w:suppressAutoHyphens/>
              <w:autoSpaceDE w:val="0"/>
              <w:autoSpaceDN w:val="0"/>
              <w:adjustRightInd w:val="0"/>
              <w:ind w:left="100"/>
              <w:jc w:val="center"/>
            </w:pPr>
            <w:r>
              <w:t>Значения целевых индикаторов (показателей)</w:t>
            </w:r>
          </w:p>
        </w:tc>
      </w:tr>
      <w:tr w:rsidR="008F149D" w:rsidRPr="00A131B1" w:rsidTr="00CE6A33">
        <w:trPr>
          <w:trHeight w:val="570"/>
        </w:trPr>
        <w:tc>
          <w:tcPr>
            <w:tcW w:w="600" w:type="dxa"/>
            <w:vMerge/>
            <w:vAlign w:val="center"/>
          </w:tcPr>
          <w:p w:rsidR="008F149D" w:rsidRPr="00A131B1" w:rsidRDefault="008F149D" w:rsidP="00E356A6">
            <w:pPr>
              <w:widowControl w:val="0"/>
              <w:suppressAutoHyphens/>
              <w:autoSpaceDE w:val="0"/>
              <w:autoSpaceDN w:val="0"/>
              <w:adjustRightInd w:val="0"/>
              <w:ind w:left="120"/>
              <w:jc w:val="center"/>
            </w:pPr>
          </w:p>
        </w:tc>
        <w:tc>
          <w:tcPr>
            <w:tcW w:w="2514" w:type="dxa"/>
            <w:vMerge/>
            <w:vAlign w:val="center"/>
          </w:tcPr>
          <w:p w:rsidR="008F149D" w:rsidRPr="00A131B1" w:rsidRDefault="008F149D" w:rsidP="00E356A6">
            <w:pPr>
              <w:widowControl w:val="0"/>
              <w:suppressAutoHyphens/>
              <w:autoSpaceDE w:val="0"/>
              <w:autoSpaceDN w:val="0"/>
              <w:adjustRightInd w:val="0"/>
              <w:ind w:left="100"/>
              <w:jc w:val="center"/>
            </w:pPr>
          </w:p>
        </w:tc>
        <w:tc>
          <w:tcPr>
            <w:tcW w:w="709" w:type="dxa"/>
            <w:vMerge/>
            <w:vAlign w:val="center"/>
          </w:tcPr>
          <w:p w:rsidR="008F149D" w:rsidRPr="00A131B1" w:rsidRDefault="008F149D" w:rsidP="00E356A6">
            <w:pPr>
              <w:widowControl w:val="0"/>
              <w:suppressAutoHyphens/>
              <w:autoSpaceDE w:val="0"/>
              <w:autoSpaceDN w:val="0"/>
              <w:adjustRightInd w:val="0"/>
              <w:jc w:val="center"/>
              <w:rPr>
                <w:w w:val="99"/>
              </w:rPr>
            </w:pPr>
          </w:p>
        </w:tc>
        <w:tc>
          <w:tcPr>
            <w:tcW w:w="1275" w:type="dxa"/>
            <w:vAlign w:val="center"/>
          </w:tcPr>
          <w:p w:rsidR="008F149D" w:rsidRDefault="008F149D" w:rsidP="00E356A6">
            <w:pPr>
              <w:widowControl w:val="0"/>
              <w:suppressAutoHyphens/>
              <w:autoSpaceDE w:val="0"/>
              <w:autoSpaceDN w:val="0"/>
              <w:adjustRightInd w:val="0"/>
              <w:ind w:left="80"/>
              <w:jc w:val="center"/>
            </w:pPr>
            <w:r w:rsidRPr="00A131B1">
              <w:t>201</w:t>
            </w:r>
            <w:r w:rsidR="003F50A4">
              <w:t>7</w:t>
            </w:r>
          </w:p>
          <w:p w:rsidR="008F149D" w:rsidRDefault="008F149D" w:rsidP="00E356A6">
            <w:pPr>
              <w:widowControl w:val="0"/>
              <w:suppressAutoHyphens/>
              <w:autoSpaceDE w:val="0"/>
              <w:autoSpaceDN w:val="0"/>
              <w:adjustRightInd w:val="0"/>
              <w:ind w:left="80"/>
              <w:jc w:val="center"/>
            </w:pPr>
            <w:r>
              <w:t>год</w:t>
            </w:r>
          </w:p>
          <w:p w:rsidR="008F149D" w:rsidRPr="00A131B1" w:rsidRDefault="008F149D" w:rsidP="00E356A6">
            <w:pPr>
              <w:widowControl w:val="0"/>
              <w:suppressAutoHyphens/>
              <w:autoSpaceDE w:val="0"/>
              <w:autoSpaceDN w:val="0"/>
              <w:adjustRightInd w:val="0"/>
              <w:ind w:left="80"/>
              <w:jc w:val="center"/>
            </w:pPr>
          </w:p>
        </w:tc>
        <w:tc>
          <w:tcPr>
            <w:tcW w:w="993" w:type="dxa"/>
            <w:vAlign w:val="center"/>
          </w:tcPr>
          <w:p w:rsidR="008F149D" w:rsidRDefault="008F149D" w:rsidP="00E356A6">
            <w:pPr>
              <w:widowControl w:val="0"/>
              <w:suppressAutoHyphens/>
              <w:autoSpaceDE w:val="0"/>
              <w:autoSpaceDN w:val="0"/>
              <w:adjustRightInd w:val="0"/>
              <w:ind w:left="100"/>
              <w:jc w:val="center"/>
            </w:pPr>
            <w:r w:rsidRPr="00A131B1">
              <w:t>201</w:t>
            </w:r>
            <w:r w:rsidR="003F50A4">
              <w:t>8</w:t>
            </w:r>
          </w:p>
          <w:p w:rsidR="008F149D" w:rsidRDefault="00482C6F" w:rsidP="00E356A6">
            <w:pPr>
              <w:widowControl w:val="0"/>
              <w:suppressAutoHyphens/>
              <w:autoSpaceDE w:val="0"/>
              <w:autoSpaceDN w:val="0"/>
              <w:adjustRightInd w:val="0"/>
              <w:ind w:left="100"/>
              <w:jc w:val="center"/>
            </w:pPr>
            <w:r>
              <w:t>г</w:t>
            </w:r>
            <w:r w:rsidR="008F149D">
              <w:t>од</w:t>
            </w:r>
          </w:p>
          <w:p w:rsidR="00482C6F" w:rsidRPr="00A131B1" w:rsidRDefault="00482C6F" w:rsidP="00E356A6">
            <w:pPr>
              <w:widowControl w:val="0"/>
              <w:suppressAutoHyphens/>
              <w:autoSpaceDE w:val="0"/>
              <w:autoSpaceDN w:val="0"/>
              <w:adjustRightInd w:val="0"/>
              <w:ind w:left="100"/>
              <w:jc w:val="center"/>
            </w:pPr>
            <w:r>
              <w:t>(оценка)</w:t>
            </w:r>
          </w:p>
        </w:tc>
        <w:tc>
          <w:tcPr>
            <w:tcW w:w="992" w:type="dxa"/>
            <w:vAlign w:val="center"/>
          </w:tcPr>
          <w:p w:rsidR="008F149D" w:rsidRDefault="008F149D" w:rsidP="00E356A6">
            <w:pPr>
              <w:widowControl w:val="0"/>
              <w:suppressAutoHyphens/>
              <w:autoSpaceDE w:val="0"/>
              <w:autoSpaceDN w:val="0"/>
              <w:adjustRightInd w:val="0"/>
              <w:ind w:left="100"/>
              <w:jc w:val="center"/>
            </w:pPr>
            <w:r w:rsidRPr="00A131B1">
              <w:t>201</w:t>
            </w:r>
            <w:r w:rsidR="003F50A4">
              <w:t>9</w:t>
            </w:r>
          </w:p>
          <w:p w:rsidR="008F149D" w:rsidRPr="00A131B1" w:rsidRDefault="008F149D" w:rsidP="00E356A6">
            <w:pPr>
              <w:widowControl w:val="0"/>
              <w:suppressAutoHyphens/>
              <w:autoSpaceDE w:val="0"/>
              <w:autoSpaceDN w:val="0"/>
              <w:adjustRightInd w:val="0"/>
              <w:ind w:left="100"/>
              <w:jc w:val="center"/>
            </w:pPr>
            <w:r>
              <w:t>год</w:t>
            </w:r>
          </w:p>
        </w:tc>
        <w:tc>
          <w:tcPr>
            <w:tcW w:w="992" w:type="dxa"/>
            <w:vAlign w:val="center"/>
          </w:tcPr>
          <w:p w:rsidR="008F149D" w:rsidRDefault="008F149D" w:rsidP="00E356A6">
            <w:pPr>
              <w:widowControl w:val="0"/>
              <w:suppressAutoHyphens/>
              <w:autoSpaceDE w:val="0"/>
              <w:autoSpaceDN w:val="0"/>
              <w:adjustRightInd w:val="0"/>
              <w:ind w:left="100"/>
              <w:jc w:val="center"/>
            </w:pPr>
            <w:r w:rsidRPr="00A131B1">
              <w:t>20</w:t>
            </w:r>
            <w:r w:rsidR="003F50A4">
              <w:t>20</w:t>
            </w:r>
          </w:p>
          <w:p w:rsidR="008F149D" w:rsidRPr="00A131B1" w:rsidRDefault="008F149D" w:rsidP="00E356A6">
            <w:pPr>
              <w:widowControl w:val="0"/>
              <w:suppressAutoHyphens/>
              <w:autoSpaceDE w:val="0"/>
              <w:autoSpaceDN w:val="0"/>
              <w:adjustRightInd w:val="0"/>
              <w:ind w:left="100"/>
              <w:jc w:val="center"/>
            </w:pPr>
            <w:r>
              <w:t>год</w:t>
            </w:r>
          </w:p>
        </w:tc>
        <w:tc>
          <w:tcPr>
            <w:tcW w:w="992" w:type="dxa"/>
            <w:vAlign w:val="center"/>
          </w:tcPr>
          <w:p w:rsidR="008F149D" w:rsidRDefault="008F149D" w:rsidP="008F149D">
            <w:pPr>
              <w:widowControl w:val="0"/>
              <w:suppressAutoHyphens/>
              <w:autoSpaceDE w:val="0"/>
              <w:autoSpaceDN w:val="0"/>
              <w:adjustRightInd w:val="0"/>
              <w:ind w:left="100"/>
              <w:jc w:val="center"/>
            </w:pPr>
            <w:r>
              <w:t>202</w:t>
            </w:r>
            <w:r w:rsidR="003F50A4">
              <w:t>1</w:t>
            </w:r>
          </w:p>
          <w:p w:rsidR="008F149D" w:rsidRPr="00A131B1" w:rsidRDefault="008F149D" w:rsidP="008F149D">
            <w:pPr>
              <w:widowControl w:val="0"/>
              <w:suppressAutoHyphens/>
              <w:autoSpaceDE w:val="0"/>
              <w:autoSpaceDN w:val="0"/>
              <w:adjustRightInd w:val="0"/>
              <w:ind w:left="100"/>
              <w:jc w:val="center"/>
            </w:pPr>
            <w:r>
              <w:t>год</w:t>
            </w:r>
          </w:p>
        </w:tc>
      </w:tr>
      <w:tr w:rsidR="00CE6A33" w:rsidRPr="00A131B1" w:rsidTr="00A1026F">
        <w:trPr>
          <w:trHeight w:val="80"/>
        </w:trPr>
        <w:tc>
          <w:tcPr>
            <w:tcW w:w="600" w:type="dxa"/>
            <w:vAlign w:val="center"/>
          </w:tcPr>
          <w:p w:rsidR="00CE6A33" w:rsidRDefault="00CE6A33" w:rsidP="00E356A6">
            <w:pPr>
              <w:widowControl w:val="0"/>
              <w:suppressAutoHyphens/>
              <w:autoSpaceDE w:val="0"/>
              <w:autoSpaceDN w:val="0"/>
              <w:adjustRightInd w:val="0"/>
              <w:jc w:val="center"/>
            </w:pPr>
            <w:r>
              <w:t>1.</w:t>
            </w:r>
          </w:p>
        </w:tc>
        <w:tc>
          <w:tcPr>
            <w:tcW w:w="8467" w:type="dxa"/>
            <w:gridSpan w:val="7"/>
            <w:vAlign w:val="bottom"/>
          </w:tcPr>
          <w:p w:rsidR="00CE6A33" w:rsidRDefault="00CE6A33" w:rsidP="00CE6A33">
            <w:pPr>
              <w:widowControl w:val="0"/>
              <w:suppressAutoHyphens/>
              <w:autoSpaceDE w:val="0"/>
              <w:autoSpaceDN w:val="0"/>
              <w:adjustRightInd w:val="0"/>
            </w:pPr>
            <w:r>
              <w:t xml:space="preserve">Основное мероприятие </w:t>
            </w:r>
            <w:r w:rsidRPr="00423845">
              <w:t>«Текущее содержание гидротехнических сооружений</w:t>
            </w:r>
            <w:r>
              <w:t>»</w:t>
            </w:r>
          </w:p>
        </w:tc>
      </w:tr>
      <w:tr w:rsidR="00CE6A33" w:rsidRPr="00A131B1" w:rsidTr="00CE6A33">
        <w:trPr>
          <w:trHeight w:val="80"/>
        </w:trPr>
        <w:tc>
          <w:tcPr>
            <w:tcW w:w="600" w:type="dxa"/>
            <w:vAlign w:val="center"/>
          </w:tcPr>
          <w:p w:rsidR="00CE6A33" w:rsidRDefault="00CE6A33" w:rsidP="00E356A6">
            <w:pPr>
              <w:widowControl w:val="0"/>
              <w:suppressAutoHyphens/>
              <w:autoSpaceDE w:val="0"/>
              <w:autoSpaceDN w:val="0"/>
              <w:adjustRightInd w:val="0"/>
              <w:jc w:val="center"/>
            </w:pPr>
            <w:r>
              <w:t>1.1.</w:t>
            </w:r>
          </w:p>
        </w:tc>
        <w:tc>
          <w:tcPr>
            <w:tcW w:w="8467" w:type="dxa"/>
            <w:gridSpan w:val="7"/>
            <w:vAlign w:val="center"/>
          </w:tcPr>
          <w:p w:rsidR="00CE6A33" w:rsidRDefault="00CE6A33" w:rsidP="00CE6A33">
            <w:pPr>
              <w:widowControl w:val="0"/>
              <w:suppressAutoHyphens/>
              <w:autoSpaceDE w:val="0"/>
              <w:autoSpaceDN w:val="0"/>
              <w:adjustRightInd w:val="0"/>
            </w:pPr>
            <w:r w:rsidRPr="00752FFF">
              <w:t>Текущее содержание инженерной защиты (дамбы, дренажные системы, водоперекачивающие станции"</w:t>
            </w:r>
          </w:p>
        </w:tc>
      </w:tr>
      <w:tr w:rsidR="008F149D" w:rsidRPr="00A131B1" w:rsidTr="00CE6A33">
        <w:trPr>
          <w:trHeight w:val="80"/>
        </w:trPr>
        <w:tc>
          <w:tcPr>
            <w:tcW w:w="600" w:type="dxa"/>
            <w:vAlign w:val="center"/>
          </w:tcPr>
          <w:p w:rsidR="008F149D" w:rsidRPr="00A131B1" w:rsidRDefault="00CE6A33" w:rsidP="00E356A6">
            <w:pPr>
              <w:widowControl w:val="0"/>
              <w:suppressAutoHyphens/>
              <w:autoSpaceDE w:val="0"/>
              <w:autoSpaceDN w:val="0"/>
              <w:adjustRightInd w:val="0"/>
              <w:jc w:val="center"/>
            </w:pPr>
            <w:r>
              <w:t>1.1.1.</w:t>
            </w:r>
          </w:p>
        </w:tc>
        <w:tc>
          <w:tcPr>
            <w:tcW w:w="2514" w:type="dxa"/>
            <w:vAlign w:val="bottom"/>
          </w:tcPr>
          <w:p w:rsidR="008F149D" w:rsidRPr="003E52E7" w:rsidRDefault="008F149D" w:rsidP="00E356A6">
            <w:pPr>
              <w:widowControl w:val="0"/>
              <w:suppressAutoHyphens/>
              <w:autoSpaceDE w:val="0"/>
              <w:autoSpaceDN w:val="0"/>
              <w:adjustRightInd w:val="0"/>
              <w:ind w:left="100"/>
            </w:pPr>
            <w:r w:rsidRPr="00A131B1">
              <w:t>Количество эксплуатируемых гидротехнических сооружений</w:t>
            </w:r>
          </w:p>
        </w:tc>
        <w:tc>
          <w:tcPr>
            <w:tcW w:w="709" w:type="dxa"/>
            <w:vAlign w:val="center"/>
          </w:tcPr>
          <w:p w:rsidR="008F149D" w:rsidRPr="00A131B1" w:rsidRDefault="008F149D" w:rsidP="00E356A6">
            <w:pPr>
              <w:widowControl w:val="0"/>
              <w:suppressAutoHyphens/>
              <w:autoSpaceDE w:val="0"/>
              <w:autoSpaceDN w:val="0"/>
              <w:adjustRightInd w:val="0"/>
              <w:jc w:val="center"/>
            </w:pPr>
            <w:r>
              <w:t>Ед.</w:t>
            </w:r>
          </w:p>
        </w:tc>
        <w:tc>
          <w:tcPr>
            <w:tcW w:w="1275" w:type="dxa"/>
            <w:vAlign w:val="center"/>
          </w:tcPr>
          <w:p w:rsidR="008F149D" w:rsidRPr="00A131B1" w:rsidRDefault="008F149D" w:rsidP="00E356A6">
            <w:pPr>
              <w:widowControl w:val="0"/>
              <w:suppressAutoHyphens/>
              <w:autoSpaceDE w:val="0"/>
              <w:autoSpaceDN w:val="0"/>
              <w:adjustRightInd w:val="0"/>
              <w:jc w:val="center"/>
            </w:pPr>
            <w:r w:rsidRPr="00A131B1">
              <w:t>2</w:t>
            </w:r>
          </w:p>
        </w:tc>
        <w:tc>
          <w:tcPr>
            <w:tcW w:w="993" w:type="dxa"/>
            <w:vAlign w:val="center"/>
          </w:tcPr>
          <w:p w:rsidR="008F149D" w:rsidRPr="00A131B1" w:rsidRDefault="008F149D" w:rsidP="00E356A6">
            <w:pPr>
              <w:widowControl w:val="0"/>
              <w:suppressAutoHyphens/>
              <w:autoSpaceDE w:val="0"/>
              <w:autoSpaceDN w:val="0"/>
              <w:adjustRightInd w:val="0"/>
              <w:jc w:val="center"/>
            </w:pPr>
            <w:r w:rsidRPr="00A131B1">
              <w:t>2</w:t>
            </w:r>
          </w:p>
        </w:tc>
        <w:tc>
          <w:tcPr>
            <w:tcW w:w="992" w:type="dxa"/>
            <w:vAlign w:val="center"/>
          </w:tcPr>
          <w:p w:rsidR="008F149D" w:rsidRPr="00A131B1" w:rsidRDefault="008F149D" w:rsidP="00E356A6">
            <w:pPr>
              <w:widowControl w:val="0"/>
              <w:suppressAutoHyphens/>
              <w:autoSpaceDE w:val="0"/>
              <w:autoSpaceDN w:val="0"/>
              <w:adjustRightInd w:val="0"/>
              <w:jc w:val="center"/>
            </w:pPr>
            <w:r w:rsidRPr="00A131B1">
              <w:t>2</w:t>
            </w:r>
          </w:p>
        </w:tc>
        <w:tc>
          <w:tcPr>
            <w:tcW w:w="992" w:type="dxa"/>
            <w:vAlign w:val="center"/>
          </w:tcPr>
          <w:p w:rsidR="008F149D" w:rsidRPr="00A131B1" w:rsidRDefault="008F149D" w:rsidP="00E356A6">
            <w:pPr>
              <w:widowControl w:val="0"/>
              <w:suppressAutoHyphens/>
              <w:autoSpaceDE w:val="0"/>
              <w:autoSpaceDN w:val="0"/>
              <w:adjustRightInd w:val="0"/>
              <w:jc w:val="center"/>
            </w:pPr>
            <w:r w:rsidRPr="00A131B1">
              <w:t>2</w:t>
            </w:r>
          </w:p>
        </w:tc>
        <w:tc>
          <w:tcPr>
            <w:tcW w:w="992" w:type="dxa"/>
            <w:vAlign w:val="center"/>
          </w:tcPr>
          <w:p w:rsidR="008F149D" w:rsidRPr="00A131B1" w:rsidRDefault="008F149D" w:rsidP="008F149D">
            <w:pPr>
              <w:widowControl w:val="0"/>
              <w:suppressAutoHyphens/>
              <w:autoSpaceDE w:val="0"/>
              <w:autoSpaceDN w:val="0"/>
              <w:adjustRightInd w:val="0"/>
              <w:jc w:val="center"/>
            </w:pPr>
            <w:r>
              <w:t>2</w:t>
            </w:r>
          </w:p>
        </w:tc>
      </w:tr>
    </w:tbl>
    <w:p w:rsidR="009F49F3" w:rsidRPr="0006033D" w:rsidRDefault="009F49F3" w:rsidP="009F49F3">
      <w:pPr>
        <w:suppressAutoHyphens/>
        <w:ind w:firstLine="720"/>
        <w:jc w:val="both"/>
        <w:rPr>
          <w:sz w:val="28"/>
          <w:szCs w:val="28"/>
        </w:rPr>
      </w:pPr>
      <w:r>
        <w:rPr>
          <w:sz w:val="28"/>
          <w:szCs w:val="28"/>
        </w:rPr>
        <w:t xml:space="preserve">Отчетные значения по целевому показателю определяются по данным учета </w:t>
      </w:r>
      <w:r w:rsidRPr="00131BC7">
        <w:rPr>
          <w:sz w:val="28"/>
          <w:szCs w:val="28"/>
        </w:rPr>
        <w:t>Муниципально</w:t>
      </w:r>
      <w:r>
        <w:rPr>
          <w:sz w:val="28"/>
          <w:szCs w:val="28"/>
        </w:rPr>
        <w:t>го</w:t>
      </w:r>
      <w:r w:rsidRPr="00131BC7">
        <w:rPr>
          <w:sz w:val="28"/>
          <w:szCs w:val="28"/>
        </w:rPr>
        <w:t xml:space="preserve"> учреждени</w:t>
      </w:r>
      <w:r>
        <w:rPr>
          <w:sz w:val="28"/>
          <w:szCs w:val="28"/>
        </w:rPr>
        <w:t>я</w:t>
      </w:r>
      <w:r w:rsidRPr="00131BC7">
        <w:rPr>
          <w:sz w:val="28"/>
          <w:szCs w:val="28"/>
        </w:rPr>
        <w:t xml:space="preserve"> Управление городского хозяйства г. Кинешмы</w:t>
      </w:r>
      <w:r>
        <w:rPr>
          <w:sz w:val="28"/>
          <w:szCs w:val="28"/>
        </w:rPr>
        <w:t>.</w:t>
      </w:r>
    </w:p>
    <w:p w:rsidR="00F2292D" w:rsidRDefault="00F2292D" w:rsidP="001A74DF">
      <w:pPr>
        <w:shd w:val="clear" w:color="auto" w:fill="FFFFFF"/>
        <w:suppressAutoHyphens/>
        <w:ind w:right="11" w:firstLine="709"/>
        <w:jc w:val="center"/>
        <w:rPr>
          <w:b/>
          <w:sz w:val="28"/>
          <w:szCs w:val="28"/>
        </w:rPr>
      </w:pPr>
    </w:p>
    <w:p w:rsidR="00423845" w:rsidRDefault="00423845" w:rsidP="00423845">
      <w:pPr>
        <w:shd w:val="clear" w:color="auto" w:fill="FFFFFF"/>
        <w:suppressAutoHyphens/>
        <w:ind w:right="11"/>
        <w:jc w:val="center"/>
        <w:rPr>
          <w:b/>
          <w:sz w:val="28"/>
          <w:szCs w:val="28"/>
        </w:rPr>
      </w:pPr>
      <w:r>
        <w:rPr>
          <w:b/>
          <w:sz w:val="28"/>
          <w:szCs w:val="28"/>
        </w:rPr>
        <w:t>4.</w:t>
      </w:r>
      <w:r w:rsidRPr="00EE3612">
        <w:rPr>
          <w:b/>
          <w:sz w:val="28"/>
          <w:szCs w:val="28"/>
        </w:rPr>
        <w:t>Ресурсное обеспечение подпрограммы</w:t>
      </w:r>
    </w:p>
    <w:p w:rsidR="00423845" w:rsidRDefault="00423845" w:rsidP="00423845">
      <w:pPr>
        <w:shd w:val="clear" w:color="auto" w:fill="FFFFFF"/>
        <w:suppressAutoHyphens/>
        <w:ind w:right="11"/>
        <w:jc w:val="both"/>
        <w:rPr>
          <w:b/>
        </w:rPr>
      </w:pPr>
    </w:p>
    <w:p w:rsidR="00423845" w:rsidRPr="003E52E7" w:rsidRDefault="00423845" w:rsidP="00423845">
      <w:pPr>
        <w:shd w:val="clear" w:color="auto" w:fill="FFFFFF"/>
        <w:suppressAutoHyphens/>
        <w:spacing w:after="240"/>
        <w:ind w:right="11"/>
        <w:rPr>
          <w:b/>
        </w:rPr>
      </w:pPr>
      <w:r w:rsidRPr="003E52E7">
        <w:rPr>
          <w:b/>
        </w:rPr>
        <w:t>Таблица 2: Ресурсное обеспечение подпрограммы</w:t>
      </w:r>
    </w:p>
    <w:p w:rsidR="00423845" w:rsidRDefault="00423845" w:rsidP="00423845">
      <w:pPr>
        <w:suppressAutoHyphens/>
        <w:ind w:firstLine="709"/>
        <w:jc w:val="right"/>
      </w:pPr>
      <w:r w:rsidRPr="00A131B1">
        <w:t>(тыс.руб.)</w:t>
      </w: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0"/>
        <w:gridCol w:w="45"/>
        <w:gridCol w:w="4312"/>
        <w:gridCol w:w="1417"/>
        <w:gridCol w:w="1418"/>
        <w:gridCol w:w="1280"/>
      </w:tblGrid>
      <w:tr w:rsidR="008F149D" w:rsidRPr="00752FFF" w:rsidTr="00CE6A33">
        <w:tc>
          <w:tcPr>
            <w:tcW w:w="645" w:type="dxa"/>
            <w:gridSpan w:val="2"/>
            <w:tcBorders>
              <w:top w:val="single" w:sz="4" w:space="0" w:color="auto"/>
              <w:bottom w:val="single" w:sz="4" w:space="0" w:color="auto"/>
              <w:right w:val="single" w:sz="4" w:space="0" w:color="auto"/>
            </w:tcBorders>
          </w:tcPr>
          <w:p w:rsidR="008F149D" w:rsidRPr="00752FFF" w:rsidRDefault="008F149D" w:rsidP="00A1026F">
            <w:pPr>
              <w:pStyle w:val="af8"/>
              <w:jc w:val="center"/>
              <w:rPr>
                <w:rFonts w:ascii="Times New Roman" w:hAnsi="Times New Roman" w:cs="Times New Roman"/>
              </w:rPr>
            </w:pPr>
            <w:r w:rsidRPr="00752FFF">
              <w:rPr>
                <w:rFonts w:ascii="Times New Roman" w:hAnsi="Times New Roman" w:cs="Times New Roman"/>
              </w:rPr>
              <w:t>N</w:t>
            </w:r>
          </w:p>
          <w:p w:rsidR="008F149D" w:rsidRPr="00752FFF" w:rsidRDefault="008F149D" w:rsidP="00A1026F">
            <w:pPr>
              <w:pStyle w:val="af8"/>
              <w:jc w:val="center"/>
              <w:rPr>
                <w:rFonts w:ascii="Times New Roman" w:hAnsi="Times New Roman" w:cs="Times New Roman"/>
              </w:rPr>
            </w:pPr>
            <w:r w:rsidRPr="00752FFF">
              <w:rPr>
                <w:rFonts w:ascii="Times New Roman" w:hAnsi="Times New Roman" w:cs="Times New Roman"/>
              </w:rPr>
              <w:t>п/п</w:t>
            </w:r>
          </w:p>
        </w:tc>
        <w:tc>
          <w:tcPr>
            <w:tcW w:w="4312" w:type="dxa"/>
            <w:tcBorders>
              <w:top w:val="single" w:sz="4" w:space="0" w:color="auto"/>
              <w:left w:val="single" w:sz="4" w:space="0" w:color="auto"/>
              <w:bottom w:val="single" w:sz="4" w:space="0" w:color="auto"/>
              <w:right w:val="single" w:sz="4" w:space="0" w:color="auto"/>
            </w:tcBorders>
          </w:tcPr>
          <w:p w:rsidR="008F149D" w:rsidRPr="00752FFF" w:rsidRDefault="008F149D" w:rsidP="00A1026F">
            <w:pPr>
              <w:pStyle w:val="af8"/>
              <w:jc w:val="center"/>
              <w:rPr>
                <w:rFonts w:ascii="Times New Roman" w:hAnsi="Times New Roman" w:cs="Times New Roman"/>
              </w:rPr>
            </w:pPr>
            <w:r w:rsidRPr="00752FFF">
              <w:rPr>
                <w:rFonts w:ascii="Times New Roman" w:hAnsi="Times New Roman" w:cs="Times New Roman"/>
              </w:rPr>
              <w:t>Наименование основного</w:t>
            </w:r>
          </w:p>
          <w:p w:rsidR="008F149D" w:rsidRPr="00752FFF" w:rsidRDefault="008F149D" w:rsidP="00A1026F">
            <w:pPr>
              <w:pStyle w:val="af8"/>
              <w:jc w:val="center"/>
              <w:rPr>
                <w:rFonts w:ascii="Times New Roman" w:hAnsi="Times New Roman" w:cs="Times New Roman"/>
              </w:rPr>
            </w:pPr>
            <w:r w:rsidRPr="00752FFF">
              <w:rPr>
                <w:rFonts w:ascii="Times New Roman" w:hAnsi="Times New Roman" w:cs="Times New Roman"/>
              </w:rPr>
              <w:t>мероприятия/ Мероприятия/Источник ресурсного обеспечения</w:t>
            </w:r>
          </w:p>
        </w:tc>
        <w:tc>
          <w:tcPr>
            <w:tcW w:w="1417" w:type="dxa"/>
            <w:tcBorders>
              <w:top w:val="single" w:sz="4" w:space="0" w:color="auto"/>
              <w:left w:val="single" w:sz="4" w:space="0" w:color="auto"/>
              <w:bottom w:val="single" w:sz="4" w:space="0" w:color="auto"/>
              <w:right w:val="single" w:sz="4" w:space="0" w:color="auto"/>
            </w:tcBorders>
          </w:tcPr>
          <w:p w:rsidR="008F149D" w:rsidRPr="00752FFF" w:rsidRDefault="008F149D" w:rsidP="003F50A4">
            <w:pPr>
              <w:pStyle w:val="af8"/>
              <w:jc w:val="center"/>
              <w:rPr>
                <w:rFonts w:ascii="Times New Roman" w:hAnsi="Times New Roman" w:cs="Times New Roman"/>
              </w:rPr>
            </w:pPr>
            <w:r w:rsidRPr="00752FFF">
              <w:rPr>
                <w:rFonts w:ascii="Times New Roman" w:hAnsi="Times New Roman" w:cs="Times New Roman"/>
              </w:rPr>
              <w:t>201</w:t>
            </w:r>
            <w:r w:rsidR="003F50A4">
              <w:rPr>
                <w:rFonts w:ascii="Times New Roman" w:hAnsi="Times New Roman" w:cs="Times New Roman"/>
              </w:rPr>
              <w:t>9</w:t>
            </w:r>
            <w:r w:rsidRPr="00752FFF">
              <w:rPr>
                <w:rFonts w:ascii="Times New Roman" w:hAnsi="Times New Roman" w:cs="Times New Roman"/>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8F149D" w:rsidRPr="00752FFF" w:rsidRDefault="008F149D" w:rsidP="003F50A4">
            <w:pPr>
              <w:pStyle w:val="af8"/>
              <w:jc w:val="center"/>
              <w:rPr>
                <w:rFonts w:ascii="Times New Roman" w:hAnsi="Times New Roman" w:cs="Times New Roman"/>
              </w:rPr>
            </w:pPr>
            <w:r w:rsidRPr="00752FFF">
              <w:rPr>
                <w:rFonts w:ascii="Times New Roman" w:hAnsi="Times New Roman" w:cs="Times New Roman"/>
              </w:rPr>
              <w:t>20</w:t>
            </w:r>
            <w:r w:rsidR="003F50A4">
              <w:rPr>
                <w:rFonts w:ascii="Times New Roman" w:hAnsi="Times New Roman" w:cs="Times New Roman"/>
              </w:rPr>
              <w:t>20</w:t>
            </w:r>
            <w:r w:rsidRPr="00752FFF">
              <w:rPr>
                <w:rFonts w:ascii="Times New Roman" w:hAnsi="Times New Roman" w:cs="Times New Roman"/>
              </w:rPr>
              <w:t xml:space="preserve"> год</w:t>
            </w:r>
          </w:p>
        </w:tc>
        <w:tc>
          <w:tcPr>
            <w:tcW w:w="1280" w:type="dxa"/>
            <w:tcBorders>
              <w:top w:val="single" w:sz="4" w:space="0" w:color="auto"/>
              <w:left w:val="single" w:sz="4" w:space="0" w:color="auto"/>
              <w:bottom w:val="single" w:sz="4" w:space="0" w:color="auto"/>
            </w:tcBorders>
          </w:tcPr>
          <w:p w:rsidR="008F149D" w:rsidRPr="00752FFF" w:rsidRDefault="008F149D" w:rsidP="003F50A4">
            <w:pPr>
              <w:pStyle w:val="af8"/>
              <w:jc w:val="center"/>
              <w:rPr>
                <w:rFonts w:ascii="Times New Roman" w:hAnsi="Times New Roman" w:cs="Times New Roman"/>
              </w:rPr>
            </w:pPr>
            <w:r>
              <w:rPr>
                <w:rFonts w:ascii="Times New Roman" w:hAnsi="Times New Roman" w:cs="Times New Roman"/>
              </w:rPr>
              <w:t>202</w:t>
            </w:r>
            <w:r w:rsidR="003F50A4">
              <w:rPr>
                <w:rFonts w:ascii="Times New Roman" w:hAnsi="Times New Roman" w:cs="Times New Roman"/>
              </w:rPr>
              <w:t>1</w:t>
            </w:r>
            <w:r w:rsidRPr="00752FFF">
              <w:rPr>
                <w:rFonts w:ascii="Times New Roman" w:hAnsi="Times New Roman" w:cs="Times New Roman"/>
              </w:rPr>
              <w:t xml:space="preserve"> год</w:t>
            </w:r>
          </w:p>
        </w:tc>
      </w:tr>
      <w:tr w:rsidR="008F149D" w:rsidRPr="00752FFF" w:rsidTr="00CE6A33">
        <w:tc>
          <w:tcPr>
            <w:tcW w:w="4957" w:type="dxa"/>
            <w:gridSpan w:val="3"/>
            <w:tcBorders>
              <w:top w:val="single" w:sz="4" w:space="0" w:color="auto"/>
              <w:bottom w:val="single" w:sz="4" w:space="0" w:color="auto"/>
              <w:right w:val="single" w:sz="4" w:space="0" w:color="auto"/>
            </w:tcBorders>
          </w:tcPr>
          <w:p w:rsidR="008F149D" w:rsidRPr="00752FFF" w:rsidRDefault="008F149D" w:rsidP="00A1026F">
            <w:pPr>
              <w:pStyle w:val="af8"/>
              <w:rPr>
                <w:rFonts w:ascii="Times New Roman" w:hAnsi="Times New Roman" w:cs="Times New Roman"/>
              </w:rPr>
            </w:pPr>
            <w:r w:rsidRPr="00752FFF">
              <w:rPr>
                <w:rFonts w:ascii="Times New Roman" w:hAnsi="Times New Roman" w:cs="Times New Roman"/>
              </w:rPr>
              <w:t>Подпрограмма всего:</w:t>
            </w:r>
          </w:p>
        </w:tc>
        <w:tc>
          <w:tcPr>
            <w:tcW w:w="1417" w:type="dxa"/>
            <w:tcBorders>
              <w:top w:val="single" w:sz="4" w:space="0" w:color="auto"/>
              <w:left w:val="single" w:sz="4" w:space="0" w:color="auto"/>
              <w:bottom w:val="single" w:sz="4" w:space="0" w:color="auto"/>
              <w:right w:val="single" w:sz="4" w:space="0" w:color="auto"/>
            </w:tcBorders>
          </w:tcPr>
          <w:p w:rsidR="008F149D" w:rsidRPr="00752FFF" w:rsidRDefault="003F50A4" w:rsidP="00A1026F">
            <w:pPr>
              <w:pStyle w:val="af8"/>
              <w:jc w:val="center"/>
              <w:rPr>
                <w:rFonts w:ascii="Times New Roman" w:hAnsi="Times New Roman" w:cs="Times New Roman"/>
              </w:rPr>
            </w:pPr>
            <w:r>
              <w:rPr>
                <w:rFonts w:ascii="Times New Roman" w:hAnsi="Times New Roman" w:cs="Times New Roman"/>
              </w:rPr>
              <w:t>8 934,1</w:t>
            </w:r>
          </w:p>
        </w:tc>
        <w:tc>
          <w:tcPr>
            <w:tcW w:w="1418" w:type="dxa"/>
            <w:tcBorders>
              <w:top w:val="single" w:sz="4" w:space="0" w:color="auto"/>
              <w:left w:val="single" w:sz="4" w:space="0" w:color="auto"/>
              <w:bottom w:val="single" w:sz="4" w:space="0" w:color="auto"/>
              <w:right w:val="single" w:sz="4" w:space="0" w:color="auto"/>
            </w:tcBorders>
          </w:tcPr>
          <w:p w:rsidR="008F149D" w:rsidRPr="00752FFF" w:rsidRDefault="003F50A4" w:rsidP="00A1026F">
            <w:pPr>
              <w:pStyle w:val="af8"/>
              <w:jc w:val="center"/>
              <w:rPr>
                <w:rFonts w:ascii="Times New Roman" w:hAnsi="Times New Roman" w:cs="Times New Roman"/>
              </w:rPr>
            </w:pPr>
            <w:r>
              <w:rPr>
                <w:rFonts w:ascii="Times New Roman" w:hAnsi="Times New Roman" w:cs="Times New Roman"/>
              </w:rPr>
              <w:t>8 922,1</w:t>
            </w:r>
          </w:p>
        </w:tc>
        <w:tc>
          <w:tcPr>
            <w:tcW w:w="1280" w:type="dxa"/>
            <w:tcBorders>
              <w:top w:val="single" w:sz="4" w:space="0" w:color="auto"/>
              <w:left w:val="single" w:sz="4" w:space="0" w:color="auto"/>
              <w:bottom w:val="single" w:sz="4" w:space="0" w:color="auto"/>
            </w:tcBorders>
          </w:tcPr>
          <w:p w:rsidR="008F149D" w:rsidRPr="00752FFF" w:rsidRDefault="003F50A4" w:rsidP="003F50D7">
            <w:pPr>
              <w:pStyle w:val="af8"/>
              <w:jc w:val="center"/>
              <w:rPr>
                <w:rFonts w:ascii="Times New Roman" w:hAnsi="Times New Roman" w:cs="Times New Roman"/>
              </w:rPr>
            </w:pPr>
            <w:r>
              <w:rPr>
                <w:rFonts w:ascii="Times New Roman" w:hAnsi="Times New Roman" w:cs="Times New Roman"/>
              </w:rPr>
              <w:t>9 235,3</w:t>
            </w:r>
          </w:p>
        </w:tc>
      </w:tr>
      <w:tr w:rsidR="003F50A4" w:rsidRPr="00752FFF" w:rsidTr="00CE6A33">
        <w:tc>
          <w:tcPr>
            <w:tcW w:w="4957" w:type="dxa"/>
            <w:gridSpan w:val="3"/>
            <w:tcBorders>
              <w:top w:val="single" w:sz="4" w:space="0" w:color="auto"/>
              <w:bottom w:val="single" w:sz="4" w:space="0" w:color="auto"/>
              <w:right w:val="single" w:sz="4" w:space="0" w:color="auto"/>
            </w:tcBorders>
          </w:tcPr>
          <w:p w:rsidR="003F50A4" w:rsidRPr="00752FFF" w:rsidRDefault="003F50A4" w:rsidP="00A1026F">
            <w:pPr>
              <w:pStyle w:val="af8"/>
              <w:rPr>
                <w:rFonts w:ascii="Times New Roman" w:hAnsi="Times New Roman" w:cs="Times New Roman"/>
              </w:rPr>
            </w:pPr>
            <w:r w:rsidRPr="00752FFF">
              <w:rPr>
                <w:rFonts w:ascii="Times New Roman" w:hAnsi="Times New Roman" w:cs="Times New Roman"/>
              </w:rPr>
              <w:t>-бюджетные ассигнования</w:t>
            </w:r>
          </w:p>
        </w:tc>
        <w:tc>
          <w:tcPr>
            <w:tcW w:w="1417" w:type="dxa"/>
            <w:tcBorders>
              <w:top w:val="single" w:sz="4" w:space="0" w:color="auto"/>
              <w:left w:val="single" w:sz="4" w:space="0" w:color="auto"/>
              <w:bottom w:val="single" w:sz="4" w:space="0" w:color="auto"/>
              <w:right w:val="single" w:sz="4" w:space="0" w:color="auto"/>
            </w:tcBorders>
          </w:tcPr>
          <w:p w:rsidR="003F50A4" w:rsidRPr="00752FFF" w:rsidRDefault="003F50A4" w:rsidP="00EA5BBC">
            <w:pPr>
              <w:pStyle w:val="af8"/>
              <w:jc w:val="center"/>
              <w:rPr>
                <w:rFonts w:ascii="Times New Roman" w:hAnsi="Times New Roman" w:cs="Times New Roman"/>
              </w:rPr>
            </w:pPr>
            <w:r>
              <w:rPr>
                <w:rFonts w:ascii="Times New Roman" w:hAnsi="Times New Roman" w:cs="Times New Roman"/>
              </w:rPr>
              <w:t>8 934,1</w:t>
            </w:r>
          </w:p>
        </w:tc>
        <w:tc>
          <w:tcPr>
            <w:tcW w:w="1418" w:type="dxa"/>
            <w:tcBorders>
              <w:top w:val="single" w:sz="4" w:space="0" w:color="auto"/>
              <w:left w:val="single" w:sz="4" w:space="0" w:color="auto"/>
              <w:bottom w:val="single" w:sz="4" w:space="0" w:color="auto"/>
              <w:right w:val="single" w:sz="4" w:space="0" w:color="auto"/>
            </w:tcBorders>
          </w:tcPr>
          <w:p w:rsidR="003F50A4" w:rsidRPr="00752FFF" w:rsidRDefault="003F50A4" w:rsidP="00EA5BBC">
            <w:pPr>
              <w:pStyle w:val="af8"/>
              <w:jc w:val="center"/>
              <w:rPr>
                <w:rFonts w:ascii="Times New Roman" w:hAnsi="Times New Roman" w:cs="Times New Roman"/>
              </w:rPr>
            </w:pPr>
            <w:r>
              <w:rPr>
                <w:rFonts w:ascii="Times New Roman" w:hAnsi="Times New Roman" w:cs="Times New Roman"/>
              </w:rPr>
              <w:t>8 922,1</w:t>
            </w:r>
          </w:p>
        </w:tc>
        <w:tc>
          <w:tcPr>
            <w:tcW w:w="1280" w:type="dxa"/>
            <w:tcBorders>
              <w:top w:val="single" w:sz="4" w:space="0" w:color="auto"/>
              <w:left w:val="single" w:sz="4" w:space="0" w:color="auto"/>
              <w:bottom w:val="single" w:sz="4" w:space="0" w:color="auto"/>
            </w:tcBorders>
          </w:tcPr>
          <w:p w:rsidR="003F50A4" w:rsidRPr="00752FFF" w:rsidRDefault="003F50A4" w:rsidP="00EA5BBC">
            <w:pPr>
              <w:pStyle w:val="af8"/>
              <w:jc w:val="center"/>
              <w:rPr>
                <w:rFonts w:ascii="Times New Roman" w:hAnsi="Times New Roman" w:cs="Times New Roman"/>
              </w:rPr>
            </w:pPr>
            <w:r>
              <w:rPr>
                <w:rFonts w:ascii="Times New Roman" w:hAnsi="Times New Roman" w:cs="Times New Roman"/>
              </w:rPr>
              <w:t>9 235,3</w:t>
            </w:r>
          </w:p>
        </w:tc>
      </w:tr>
      <w:tr w:rsidR="008F149D" w:rsidRPr="00752FFF" w:rsidTr="00CE6A33">
        <w:tc>
          <w:tcPr>
            <w:tcW w:w="4957" w:type="dxa"/>
            <w:gridSpan w:val="3"/>
            <w:tcBorders>
              <w:top w:val="single" w:sz="4" w:space="0" w:color="auto"/>
              <w:bottom w:val="single" w:sz="4" w:space="0" w:color="auto"/>
              <w:right w:val="single" w:sz="4" w:space="0" w:color="auto"/>
            </w:tcBorders>
          </w:tcPr>
          <w:p w:rsidR="008F149D" w:rsidRPr="00752FFF" w:rsidRDefault="008F149D" w:rsidP="00A1026F">
            <w:pPr>
              <w:pStyle w:val="af8"/>
              <w:rPr>
                <w:rFonts w:ascii="Times New Roman" w:hAnsi="Times New Roman" w:cs="Times New Roman"/>
              </w:rPr>
            </w:pPr>
            <w:r w:rsidRPr="00752FFF">
              <w:rPr>
                <w:rFonts w:ascii="Times New Roman" w:hAnsi="Times New Roman" w:cs="Times New Roman"/>
              </w:rPr>
              <w:t>- бюджет городского округа Кинешма</w:t>
            </w:r>
          </w:p>
        </w:tc>
        <w:tc>
          <w:tcPr>
            <w:tcW w:w="1417" w:type="dxa"/>
            <w:tcBorders>
              <w:top w:val="single" w:sz="4" w:space="0" w:color="auto"/>
              <w:left w:val="single" w:sz="4" w:space="0" w:color="auto"/>
              <w:bottom w:val="single" w:sz="4" w:space="0" w:color="auto"/>
              <w:right w:val="single" w:sz="4" w:space="0" w:color="auto"/>
            </w:tcBorders>
          </w:tcPr>
          <w:p w:rsidR="008F149D" w:rsidRPr="00752FFF" w:rsidRDefault="003F50A4" w:rsidP="00A1026F">
            <w:pPr>
              <w:pStyle w:val="af8"/>
              <w:jc w:val="center"/>
              <w:rPr>
                <w:rFonts w:ascii="Times New Roman" w:hAnsi="Times New Roman" w:cs="Times New Roman"/>
              </w:rPr>
            </w:pPr>
            <w:r>
              <w:rPr>
                <w:rFonts w:ascii="Times New Roman" w:hAnsi="Times New Roman" w:cs="Times New Roman"/>
              </w:rPr>
              <w:t>446,7</w:t>
            </w:r>
          </w:p>
        </w:tc>
        <w:tc>
          <w:tcPr>
            <w:tcW w:w="1418" w:type="dxa"/>
            <w:tcBorders>
              <w:top w:val="single" w:sz="4" w:space="0" w:color="auto"/>
              <w:left w:val="single" w:sz="4" w:space="0" w:color="auto"/>
              <w:bottom w:val="single" w:sz="4" w:space="0" w:color="auto"/>
              <w:right w:val="single" w:sz="4" w:space="0" w:color="auto"/>
            </w:tcBorders>
          </w:tcPr>
          <w:p w:rsidR="008F149D" w:rsidRPr="00752FFF" w:rsidRDefault="00F83D26" w:rsidP="00A1026F">
            <w:pPr>
              <w:pStyle w:val="af8"/>
              <w:jc w:val="center"/>
              <w:rPr>
                <w:rFonts w:ascii="Times New Roman" w:hAnsi="Times New Roman" w:cs="Times New Roman"/>
              </w:rPr>
            </w:pPr>
            <w:r>
              <w:rPr>
                <w:rFonts w:ascii="Times New Roman" w:hAnsi="Times New Roman" w:cs="Times New Roman"/>
              </w:rPr>
              <w:t>395,3</w:t>
            </w:r>
          </w:p>
        </w:tc>
        <w:tc>
          <w:tcPr>
            <w:tcW w:w="1280" w:type="dxa"/>
            <w:tcBorders>
              <w:top w:val="single" w:sz="4" w:space="0" w:color="auto"/>
              <w:left w:val="single" w:sz="4" w:space="0" w:color="auto"/>
              <w:bottom w:val="single" w:sz="4" w:space="0" w:color="auto"/>
            </w:tcBorders>
          </w:tcPr>
          <w:p w:rsidR="008F149D" w:rsidRPr="00752FFF" w:rsidRDefault="00F83D26" w:rsidP="00A1026F">
            <w:pPr>
              <w:pStyle w:val="af8"/>
              <w:jc w:val="center"/>
              <w:rPr>
                <w:rFonts w:ascii="Times New Roman" w:hAnsi="Times New Roman" w:cs="Times New Roman"/>
              </w:rPr>
            </w:pPr>
            <w:r>
              <w:rPr>
                <w:rFonts w:ascii="Times New Roman" w:hAnsi="Times New Roman" w:cs="Times New Roman"/>
              </w:rPr>
              <w:t>395,3</w:t>
            </w:r>
          </w:p>
        </w:tc>
      </w:tr>
      <w:tr w:rsidR="008F149D" w:rsidRPr="00752FFF" w:rsidTr="00CE6A33">
        <w:tc>
          <w:tcPr>
            <w:tcW w:w="4957" w:type="dxa"/>
            <w:gridSpan w:val="3"/>
            <w:tcBorders>
              <w:top w:val="single" w:sz="4" w:space="0" w:color="auto"/>
              <w:bottom w:val="single" w:sz="4" w:space="0" w:color="auto"/>
              <w:right w:val="single" w:sz="4" w:space="0" w:color="auto"/>
            </w:tcBorders>
          </w:tcPr>
          <w:p w:rsidR="008F149D" w:rsidRPr="00752FFF" w:rsidRDefault="008F149D" w:rsidP="00A1026F">
            <w:pPr>
              <w:pStyle w:val="af8"/>
              <w:rPr>
                <w:rFonts w:ascii="Times New Roman" w:hAnsi="Times New Roman" w:cs="Times New Roman"/>
              </w:rPr>
            </w:pPr>
            <w:r w:rsidRPr="00752FFF">
              <w:rPr>
                <w:rFonts w:ascii="Times New Roman" w:hAnsi="Times New Roman" w:cs="Times New Roman"/>
              </w:rPr>
              <w:t>- 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8F149D" w:rsidRPr="00752FFF" w:rsidRDefault="003F50A4" w:rsidP="00A1026F">
            <w:pPr>
              <w:pStyle w:val="af8"/>
              <w:jc w:val="center"/>
              <w:rPr>
                <w:rFonts w:ascii="Times New Roman" w:hAnsi="Times New Roman" w:cs="Times New Roman"/>
              </w:rPr>
            </w:pPr>
            <w:r>
              <w:rPr>
                <w:rFonts w:ascii="Times New Roman" w:hAnsi="Times New Roman" w:cs="Times New Roman"/>
              </w:rPr>
              <w:t>8 487,4</w:t>
            </w:r>
          </w:p>
        </w:tc>
        <w:tc>
          <w:tcPr>
            <w:tcW w:w="1418" w:type="dxa"/>
            <w:tcBorders>
              <w:top w:val="single" w:sz="4" w:space="0" w:color="auto"/>
              <w:left w:val="single" w:sz="4" w:space="0" w:color="auto"/>
              <w:bottom w:val="single" w:sz="4" w:space="0" w:color="auto"/>
              <w:right w:val="single" w:sz="4" w:space="0" w:color="auto"/>
            </w:tcBorders>
          </w:tcPr>
          <w:p w:rsidR="008F149D" w:rsidRPr="00752FFF" w:rsidRDefault="003F50A4" w:rsidP="00F83D26">
            <w:pPr>
              <w:pStyle w:val="af8"/>
              <w:jc w:val="center"/>
              <w:rPr>
                <w:rFonts w:ascii="Times New Roman" w:hAnsi="Times New Roman" w:cs="Times New Roman"/>
              </w:rPr>
            </w:pPr>
            <w:r>
              <w:rPr>
                <w:rFonts w:ascii="Times New Roman" w:hAnsi="Times New Roman" w:cs="Times New Roman"/>
              </w:rPr>
              <w:t>8</w:t>
            </w:r>
            <w:r w:rsidR="00F83D26">
              <w:rPr>
                <w:rFonts w:ascii="Times New Roman" w:hAnsi="Times New Roman" w:cs="Times New Roman"/>
              </w:rPr>
              <w:t> 526,8</w:t>
            </w:r>
          </w:p>
        </w:tc>
        <w:tc>
          <w:tcPr>
            <w:tcW w:w="1280" w:type="dxa"/>
            <w:tcBorders>
              <w:top w:val="single" w:sz="4" w:space="0" w:color="auto"/>
              <w:left w:val="single" w:sz="4" w:space="0" w:color="auto"/>
              <w:bottom w:val="single" w:sz="4" w:space="0" w:color="auto"/>
            </w:tcBorders>
          </w:tcPr>
          <w:p w:rsidR="008F149D" w:rsidRPr="00752FFF" w:rsidRDefault="003F50A4" w:rsidP="00F83D26">
            <w:pPr>
              <w:pStyle w:val="af8"/>
              <w:jc w:val="center"/>
              <w:rPr>
                <w:rFonts w:ascii="Times New Roman" w:hAnsi="Times New Roman" w:cs="Times New Roman"/>
              </w:rPr>
            </w:pPr>
            <w:r>
              <w:rPr>
                <w:rFonts w:ascii="Times New Roman" w:hAnsi="Times New Roman" w:cs="Times New Roman"/>
              </w:rPr>
              <w:t>8</w:t>
            </w:r>
            <w:r w:rsidR="00F83D26">
              <w:rPr>
                <w:rFonts w:ascii="Times New Roman" w:hAnsi="Times New Roman" w:cs="Times New Roman"/>
              </w:rPr>
              <w:t> 840,0</w:t>
            </w:r>
          </w:p>
        </w:tc>
      </w:tr>
      <w:tr w:rsidR="003F50A4" w:rsidRPr="00752FFF" w:rsidTr="00CE6A33">
        <w:tc>
          <w:tcPr>
            <w:tcW w:w="600" w:type="dxa"/>
            <w:tcBorders>
              <w:top w:val="single" w:sz="4" w:space="0" w:color="auto"/>
              <w:bottom w:val="single" w:sz="4" w:space="0" w:color="auto"/>
              <w:right w:val="single" w:sz="4" w:space="0" w:color="auto"/>
            </w:tcBorders>
          </w:tcPr>
          <w:p w:rsidR="003F50A4" w:rsidRPr="00752FFF" w:rsidRDefault="003F50A4" w:rsidP="00A1026F">
            <w:pPr>
              <w:pStyle w:val="af8"/>
              <w:rPr>
                <w:rFonts w:ascii="Times New Roman" w:hAnsi="Times New Roman" w:cs="Times New Roman"/>
              </w:rPr>
            </w:pPr>
            <w:r w:rsidRPr="00752FFF">
              <w:rPr>
                <w:rFonts w:ascii="Times New Roman" w:hAnsi="Times New Roman" w:cs="Times New Roman"/>
              </w:rPr>
              <w:t>1</w:t>
            </w:r>
          </w:p>
        </w:tc>
        <w:tc>
          <w:tcPr>
            <w:tcW w:w="4357" w:type="dxa"/>
            <w:gridSpan w:val="2"/>
            <w:tcBorders>
              <w:top w:val="single" w:sz="4" w:space="0" w:color="auto"/>
              <w:left w:val="single" w:sz="4" w:space="0" w:color="auto"/>
              <w:bottom w:val="single" w:sz="4" w:space="0" w:color="auto"/>
              <w:right w:val="single" w:sz="4" w:space="0" w:color="auto"/>
            </w:tcBorders>
          </w:tcPr>
          <w:p w:rsidR="003F50A4" w:rsidRPr="00752FFF" w:rsidRDefault="003F50A4" w:rsidP="00A1026F">
            <w:pPr>
              <w:pStyle w:val="af8"/>
              <w:rPr>
                <w:rFonts w:ascii="Times New Roman" w:hAnsi="Times New Roman" w:cs="Times New Roman"/>
              </w:rPr>
            </w:pPr>
            <w:r w:rsidRPr="00752FFF">
              <w:rPr>
                <w:rFonts w:ascii="Times New Roman" w:hAnsi="Times New Roman" w:cs="Times New Roman"/>
              </w:rPr>
              <w:t>Основное мероприятие "Текущее содержание гидротехнических сооружений"</w:t>
            </w:r>
          </w:p>
        </w:tc>
        <w:tc>
          <w:tcPr>
            <w:tcW w:w="1417" w:type="dxa"/>
            <w:tcBorders>
              <w:top w:val="single" w:sz="4" w:space="0" w:color="auto"/>
              <w:left w:val="single" w:sz="4" w:space="0" w:color="auto"/>
              <w:bottom w:val="single" w:sz="4" w:space="0" w:color="auto"/>
              <w:right w:val="single" w:sz="4" w:space="0" w:color="auto"/>
            </w:tcBorders>
          </w:tcPr>
          <w:p w:rsidR="003F50A4" w:rsidRPr="00752FFF" w:rsidRDefault="003F50A4" w:rsidP="00EA5BBC">
            <w:pPr>
              <w:pStyle w:val="af8"/>
              <w:jc w:val="center"/>
              <w:rPr>
                <w:rFonts w:ascii="Times New Roman" w:hAnsi="Times New Roman" w:cs="Times New Roman"/>
              </w:rPr>
            </w:pPr>
            <w:r>
              <w:rPr>
                <w:rFonts w:ascii="Times New Roman" w:hAnsi="Times New Roman" w:cs="Times New Roman"/>
              </w:rPr>
              <w:t>8 934,1</w:t>
            </w:r>
          </w:p>
        </w:tc>
        <w:tc>
          <w:tcPr>
            <w:tcW w:w="1418" w:type="dxa"/>
            <w:tcBorders>
              <w:top w:val="single" w:sz="4" w:space="0" w:color="auto"/>
              <w:left w:val="single" w:sz="4" w:space="0" w:color="auto"/>
              <w:bottom w:val="single" w:sz="4" w:space="0" w:color="auto"/>
              <w:right w:val="single" w:sz="4" w:space="0" w:color="auto"/>
            </w:tcBorders>
          </w:tcPr>
          <w:p w:rsidR="003F50A4" w:rsidRPr="00752FFF" w:rsidRDefault="003F50A4" w:rsidP="00EA5BBC">
            <w:pPr>
              <w:pStyle w:val="af8"/>
              <w:jc w:val="center"/>
              <w:rPr>
                <w:rFonts w:ascii="Times New Roman" w:hAnsi="Times New Roman" w:cs="Times New Roman"/>
              </w:rPr>
            </w:pPr>
            <w:r>
              <w:rPr>
                <w:rFonts w:ascii="Times New Roman" w:hAnsi="Times New Roman" w:cs="Times New Roman"/>
              </w:rPr>
              <w:t>8 922,1</w:t>
            </w:r>
          </w:p>
        </w:tc>
        <w:tc>
          <w:tcPr>
            <w:tcW w:w="1280" w:type="dxa"/>
            <w:tcBorders>
              <w:top w:val="single" w:sz="4" w:space="0" w:color="auto"/>
              <w:left w:val="single" w:sz="4" w:space="0" w:color="auto"/>
              <w:bottom w:val="single" w:sz="4" w:space="0" w:color="auto"/>
            </w:tcBorders>
          </w:tcPr>
          <w:p w:rsidR="003F50A4" w:rsidRPr="00752FFF" w:rsidRDefault="003F50A4" w:rsidP="00EA5BBC">
            <w:pPr>
              <w:pStyle w:val="af8"/>
              <w:jc w:val="center"/>
              <w:rPr>
                <w:rFonts w:ascii="Times New Roman" w:hAnsi="Times New Roman" w:cs="Times New Roman"/>
              </w:rPr>
            </w:pPr>
            <w:r>
              <w:rPr>
                <w:rFonts w:ascii="Times New Roman" w:hAnsi="Times New Roman" w:cs="Times New Roman"/>
              </w:rPr>
              <w:t>9 235,3</w:t>
            </w:r>
          </w:p>
        </w:tc>
      </w:tr>
      <w:tr w:rsidR="003F50A4" w:rsidRPr="00752FFF" w:rsidTr="00CE6A33">
        <w:tc>
          <w:tcPr>
            <w:tcW w:w="600" w:type="dxa"/>
            <w:tcBorders>
              <w:top w:val="single" w:sz="4" w:space="0" w:color="auto"/>
              <w:bottom w:val="single" w:sz="4" w:space="0" w:color="auto"/>
              <w:right w:val="single" w:sz="4" w:space="0" w:color="auto"/>
            </w:tcBorders>
          </w:tcPr>
          <w:p w:rsidR="003F50A4" w:rsidRPr="00752FFF" w:rsidRDefault="003F50A4" w:rsidP="00A1026F">
            <w:pPr>
              <w:pStyle w:val="af8"/>
              <w:rPr>
                <w:rFonts w:ascii="Times New Roman" w:hAnsi="Times New Roman" w:cs="Times New Roman"/>
              </w:rPr>
            </w:pPr>
          </w:p>
        </w:tc>
        <w:tc>
          <w:tcPr>
            <w:tcW w:w="4357" w:type="dxa"/>
            <w:gridSpan w:val="2"/>
            <w:tcBorders>
              <w:top w:val="single" w:sz="4" w:space="0" w:color="auto"/>
              <w:left w:val="single" w:sz="4" w:space="0" w:color="auto"/>
              <w:bottom w:val="single" w:sz="4" w:space="0" w:color="auto"/>
              <w:right w:val="single" w:sz="4" w:space="0" w:color="auto"/>
            </w:tcBorders>
          </w:tcPr>
          <w:p w:rsidR="003F50A4" w:rsidRPr="00752FFF" w:rsidRDefault="003F50A4" w:rsidP="00A1026F">
            <w:pPr>
              <w:pStyle w:val="af8"/>
              <w:rPr>
                <w:rFonts w:ascii="Times New Roman" w:hAnsi="Times New Roman" w:cs="Times New Roman"/>
              </w:rPr>
            </w:pPr>
            <w:r w:rsidRPr="00752FFF">
              <w:rPr>
                <w:rFonts w:ascii="Times New Roman" w:hAnsi="Times New Roman" w:cs="Times New Roman"/>
              </w:rPr>
              <w:t>- бюджетные ассигнования</w:t>
            </w:r>
          </w:p>
        </w:tc>
        <w:tc>
          <w:tcPr>
            <w:tcW w:w="1417" w:type="dxa"/>
            <w:tcBorders>
              <w:top w:val="single" w:sz="4" w:space="0" w:color="auto"/>
              <w:left w:val="single" w:sz="4" w:space="0" w:color="auto"/>
              <w:bottom w:val="single" w:sz="4" w:space="0" w:color="auto"/>
              <w:right w:val="single" w:sz="4" w:space="0" w:color="auto"/>
            </w:tcBorders>
          </w:tcPr>
          <w:p w:rsidR="003F50A4" w:rsidRPr="00752FFF" w:rsidRDefault="003F50A4" w:rsidP="00EA5BBC">
            <w:pPr>
              <w:pStyle w:val="af8"/>
              <w:jc w:val="center"/>
              <w:rPr>
                <w:rFonts w:ascii="Times New Roman" w:hAnsi="Times New Roman" w:cs="Times New Roman"/>
              </w:rPr>
            </w:pPr>
            <w:r>
              <w:rPr>
                <w:rFonts w:ascii="Times New Roman" w:hAnsi="Times New Roman" w:cs="Times New Roman"/>
              </w:rPr>
              <w:t>8 934,1</w:t>
            </w:r>
          </w:p>
        </w:tc>
        <w:tc>
          <w:tcPr>
            <w:tcW w:w="1418" w:type="dxa"/>
            <w:tcBorders>
              <w:top w:val="single" w:sz="4" w:space="0" w:color="auto"/>
              <w:left w:val="single" w:sz="4" w:space="0" w:color="auto"/>
              <w:bottom w:val="single" w:sz="4" w:space="0" w:color="auto"/>
              <w:right w:val="single" w:sz="4" w:space="0" w:color="auto"/>
            </w:tcBorders>
          </w:tcPr>
          <w:p w:rsidR="003F50A4" w:rsidRPr="00752FFF" w:rsidRDefault="003F50A4" w:rsidP="00EA5BBC">
            <w:pPr>
              <w:pStyle w:val="af8"/>
              <w:jc w:val="center"/>
              <w:rPr>
                <w:rFonts w:ascii="Times New Roman" w:hAnsi="Times New Roman" w:cs="Times New Roman"/>
              </w:rPr>
            </w:pPr>
            <w:r>
              <w:rPr>
                <w:rFonts w:ascii="Times New Roman" w:hAnsi="Times New Roman" w:cs="Times New Roman"/>
              </w:rPr>
              <w:t>8 922,1</w:t>
            </w:r>
          </w:p>
        </w:tc>
        <w:tc>
          <w:tcPr>
            <w:tcW w:w="1280" w:type="dxa"/>
            <w:tcBorders>
              <w:top w:val="single" w:sz="4" w:space="0" w:color="auto"/>
              <w:left w:val="single" w:sz="4" w:space="0" w:color="auto"/>
              <w:bottom w:val="single" w:sz="4" w:space="0" w:color="auto"/>
            </w:tcBorders>
          </w:tcPr>
          <w:p w:rsidR="003F50A4" w:rsidRPr="00752FFF" w:rsidRDefault="003F50A4" w:rsidP="00EA5BBC">
            <w:pPr>
              <w:pStyle w:val="af8"/>
              <w:jc w:val="center"/>
              <w:rPr>
                <w:rFonts w:ascii="Times New Roman" w:hAnsi="Times New Roman" w:cs="Times New Roman"/>
              </w:rPr>
            </w:pPr>
            <w:r>
              <w:rPr>
                <w:rFonts w:ascii="Times New Roman" w:hAnsi="Times New Roman" w:cs="Times New Roman"/>
              </w:rPr>
              <w:t>9 235,3</w:t>
            </w:r>
          </w:p>
        </w:tc>
      </w:tr>
      <w:tr w:rsidR="003F50A4" w:rsidRPr="00752FFF" w:rsidTr="00CE6A33">
        <w:tc>
          <w:tcPr>
            <w:tcW w:w="600" w:type="dxa"/>
            <w:tcBorders>
              <w:top w:val="single" w:sz="4" w:space="0" w:color="auto"/>
              <w:bottom w:val="single" w:sz="4" w:space="0" w:color="auto"/>
              <w:right w:val="single" w:sz="4" w:space="0" w:color="auto"/>
            </w:tcBorders>
          </w:tcPr>
          <w:p w:rsidR="003F50A4" w:rsidRPr="00752FFF" w:rsidRDefault="003F50A4" w:rsidP="00A1026F">
            <w:pPr>
              <w:pStyle w:val="af8"/>
              <w:rPr>
                <w:rFonts w:ascii="Times New Roman" w:hAnsi="Times New Roman" w:cs="Times New Roman"/>
              </w:rPr>
            </w:pPr>
          </w:p>
        </w:tc>
        <w:tc>
          <w:tcPr>
            <w:tcW w:w="4357" w:type="dxa"/>
            <w:gridSpan w:val="2"/>
            <w:tcBorders>
              <w:top w:val="single" w:sz="4" w:space="0" w:color="auto"/>
              <w:left w:val="single" w:sz="4" w:space="0" w:color="auto"/>
              <w:bottom w:val="single" w:sz="4" w:space="0" w:color="auto"/>
              <w:right w:val="single" w:sz="4" w:space="0" w:color="auto"/>
            </w:tcBorders>
          </w:tcPr>
          <w:p w:rsidR="003F50A4" w:rsidRPr="00752FFF" w:rsidRDefault="003F50A4" w:rsidP="00A1026F">
            <w:pPr>
              <w:pStyle w:val="af8"/>
              <w:rPr>
                <w:rFonts w:ascii="Times New Roman" w:hAnsi="Times New Roman" w:cs="Times New Roman"/>
              </w:rPr>
            </w:pPr>
            <w:r w:rsidRPr="00752FFF">
              <w:rPr>
                <w:rFonts w:ascii="Times New Roman" w:hAnsi="Times New Roman" w:cs="Times New Roman"/>
              </w:rPr>
              <w:t>- бюджет городского округа Кинешма</w:t>
            </w:r>
          </w:p>
        </w:tc>
        <w:tc>
          <w:tcPr>
            <w:tcW w:w="1417" w:type="dxa"/>
            <w:tcBorders>
              <w:top w:val="single" w:sz="4" w:space="0" w:color="auto"/>
              <w:left w:val="single" w:sz="4" w:space="0" w:color="auto"/>
              <w:bottom w:val="single" w:sz="4" w:space="0" w:color="auto"/>
              <w:right w:val="single" w:sz="4" w:space="0" w:color="auto"/>
            </w:tcBorders>
          </w:tcPr>
          <w:p w:rsidR="003F50A4" w:rsidRPr="00752FFF" w:rsidRDefault="003F50A4" w:rsidP="00EA5BBC">
            <w:pPr>
              <w:pStyle w:val="af8"/>
              <w:jc w:val="center"/>
              <w:rPr>
                <w:rFonts w:ascii="Times New Roman" w:hAnsi="Times New Roman" w:cs="Times New Roman"/>
              </w:rPr>
            </w:pPr>
            <w:r>
              <w:rPr>
                <w:rFonts w:ascii="Times New Roman" w:hAnsi="Times New Roman" w:cs="Times New Roman"/>
              </w:rPr>
              <w:t>446,7</w:t>
            </w:r>
          </w:p>
        </w:tc>
        <w:tc>
          <w:tcPr>
            <w:tcW w:w="1418" w:type="dxa"/>
            <w:tcBorders>
              <w:top w:val="single" w:sz="4" w:space="0" w:color="auto"/>
              <w:left w:val="single" w:sz="4" w:space="0" w:color="auto"/>
              <w:bottom w:val="single" w:sz="4" w:space="0" w:color="auto"/>
              <w:right w:val="single" w:sz="4" w:space="0" w:color="auto"/>
            </w:tcBorders>
          </w:tcPr>
          <w:p w:rsidR="003F50A4" w:rsidRPr="00752FFF" w:rsidRDefault="00F83D26" w:rsidP="00EA5BBC">
            <w:pPr>
              <w:pStyle w:val="af8"/>
              <w:jc w:val="center"/>
              <w:rPr>
                <w:rFonts w:ascii="Times New Roman" w:hAnsi="Times New Roman" w:cs="Times New Roman"/>
              </w:rPr>
            </w:pPr>
            <w:r>
              <w:rPr>
                <w:rFonts w:ascii="Times New Roman" w:hAnsi="Times New Roman" w:cs="Times New Roman"/>
              </w:rPr>
              <w:t>395,3</w:t>
            </w:r>
          </w:p>
        </w:tc>
        <w:tc>
          <w:tcPr>
            <w:tcW w:w="1280" w:type="dxa"/>
            <w:tcBorders>
              <w:top w:val="single" w:sz="4" w:space="0" w:color="auto"/>
              <w:left w:val="single" w:sz="4" w:space="0" w:color="auto"/>
              <w:bottom w:val="single" w:sz="4" w:space="0" w:color="auto"/>
            </w:tcBorders>
          </w:tcPr>
          <w:p w:rsidR="003F50A4" w:rsidRPr="00752FFF" w:rsidRDefault="00F83D26" w:rsidP="00EA5BBC">
            <w:pPr>
              <w:pStyle w:val="af8"/>
              <w:jc w:val="center"/>
              <w:rPr>
                <w:rFonts w:ascii="Times New Roman" w:hAnsi="Times New Roman" w:cs="Times New Roman"/>
              </w:rPr>
            </w:pPr>
            <w:r>
              <w:rPr>
                <w:rFonts w:ascii="Times New Roman" w:hAnsi="Times New Roman" w:cs="Times New Roman"/>
              </w:rPr>
              <w:t>395,3</w:t>
            </w:r>
          </w:p>
        </w:tc>
      </w:tr>
      <w:tr w:rsidR="003F50A4" w:rsidRPr="00752FFF" w:rsidTr="00CE6A33">
        <w:tc>
          <w:tcPr>
            <w:tcW w:w="600" w:type="dxa"/>
            <w:tcBorders>
              <w:top w:val="single" w:sz="4" w:space="0" w:color="auto"/>
              <w:bottom w:val="single" w:sz="4" w:space="0" w:color="auto"/>
              <w:right w:val="single" w:sz="4" w:space="0" w:color="auto"/>
            </w:tcBorders>
          </w:tcPr>
          <w:p w:rsidR="003F50A4" w:rsidRPr="00752FFF" w:rsidRDefault="003F50A4" w:rsidP="00A1026F">
            <w:pPr>
              <w:pStyle w:val="af8"/>
              <w:rPr>
                <w:rFonts w:ascii="Times New Roman" w:hAnsi="Times New Roman" w:cs="Times New Roman"/>
              </w:rPr>
            </w:pPr>
          </w:p>
        </w:tc>
        <w:tc>
          <w:tcPr>
            <w:tcW w:w="4357" w:type="dxa"/>
            <w:gridSpan w:val="2"/>
            <w:tcBorders>
              <w:top w:val="single" w:sz="4" w:space="0" w:color="auto"/>
              <w:left w:val="single" w:sz="4" w:space="0" w:color="auto"/>
              <w:bottom w:val="single" w:sz="4" w:space="0" w:color="auto"/>
              <w:right w:val="single" w:sz="4" w:space="0" w:color="auto"/>
            </w:tcBorders>
          </w:tcPr>
          <w:p w:rsidR="003F50A4" w:rsidRPr="00752FFF" w:rsidRDefault="003F50A4" w:rsidP="00A1026F">
            <w:pPr>
              <w:pStyle w:val="af8"/>
              <w:rPr>
                <w:rFonts w:ascii="Times New Roman" w:hAnsi="Times New Roman" w:cs="Times New Roman"/>
              </w:rPr>
            </w:pPr>
            <w:r w:rsidRPr="00752FFF">
              <w:rPr>
                <w:rFonts w:ascii="Times New Roman" w:hAnsi="Times New Roman" w:cs="Times New Roman"/>
              </w:rPr>
              <w:t>- 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3F50A4" w:rsidRPr="00752FFF" w:rsidRDefault="003F50A4" w:rsidP="00EA5BBC">
            <w:pPr>
              <w:pStyle w:val="af8"/>
              <w:jc w:val="center"/>
              <w:rPr>
                <w:rFonts w:ascii="Times New Roman" w:hAnsi="Times New Roman" w:cs="Times New Roman"/>
              </w:rPr>
            </w:pPr>
            <w:r>
              <w:rPr>
                <w:rFonts w:ascii="Times New Roman" w:hAnsi="Times New Roman" w:cs="Times New Roman"/>
              </w:rPr>
              <w:t>8 487,4</w:t>
            </w:r>
          </w:p>
        </w:tc>
        <w:tc>
          <w:tcPr>
            <w:tcW w:w="1418" w:type="dxa"/>
            <w:tcBorders>
              <w:top w:val="single" w:sz="4" w:space="0" w:color="auto"/>
              <w:left w:val="single" w:sz="4" w:space="0" w:color="auto"/>
              <w:bottom w:val="single" w:sz="4" w:space="0" w:color="auto"/>
              <w:right w:val="single" w:sz="4" w:space="0" w:color="auto"/>
            </w:tcBorders>
          </w:tcPr>
          <w:p w:rsidR="003F50A4" w:rsidRPr="00752FFF" w:rsidRDefault="003F50A4" w:rsidP="00F83D26">
            <w:pPr>
              <w:pStyle w:val="af8"/>
              <w:jc w:val="center"/>
              <w:rPr>
                <w:rFonts w:ascii="Times New Roman" w:hAnsi="Times New Roman" w:cs="Times New Roman"/>
              </w:rPr>
            </w:pPr>
            <w:r>
              <w:rPr>
                <w:rFonts w:ascii="Times New Roman" w:hAnsi="Times New Roman" w:cs="Times New Roman"/>
              </w:rPr>
              <w:t>8</w:t>
            </w:r>
            <w:r w:rsidR="00F83D26">
              <w:rPr>
                <w:rFonts w:ascii="Times New Roman" w:hAnsi="Times New Roman" w:cs="Times New Roman"/>
              </w:rPr>
              <w:t> 526,8</w:t>
            </w:r>
          </w:p>
        </w:tc>
        <w:tc>
          <w:tcPr>
            <w:tcW w:w="1280" w:type="dxa"/>
            <w:tcBorders>
              <w:top w:val="single" w:sz="4" w:space="0" w:color="auto"/>
              <w:left w:val="single" w:sz="4" w:space="0" w:color="auto"/>
              <w:bottom w:val="single" w:sz="4" w:space="0" w:color="auto"/>
            </w:tcBorders>
          </w:tcPr>
          <w:p w:rsidR="003F50A4" w:rsidRPr="00752FFF" w:rsidRDefault="003F50A4" w:rsidP="00F83D26">
            <w:pPr>
              <w:pStyle w:val="af8"/>
              <w:jc w:val="center"/>
              <w:rPr>
                <w:rFonts w:ascii="Times New Roman" w:hAnsi="Times New Roman" w:cs="Times New Roman"/>
              </w:rPr>
            </w:pPr>
            <w:r>
              <w:rPr>
                <w:rFonts w:ascii="Times New Roman" w:hAnsi="Times New Roman" w:cs="Times New Roman"/>
              </w:rPr>
              <w:t>8 </w:t>
            </w:r>
            <w:r w:rsidR="00F83D26">
              <w:rPr>
                <w:rFonts w:ascii="Times New Roman" w:hAnsi="Times New Roman" w:cs="Times New Roman"/>
              </w:rPr>
              <w:t>840,0</w:t>
            </w:r>
          </w:p>
        </w:tc>
      </w:tr>
      <w:tr w:rsidR="003F50A4" w:rsidRPr="00752FFF" w:rsidTr="00CE6A33">
        <w:tc>
          <w:tcPr>
            <w:tcW w:w="600" w:type="dxa"/>
            <w:tcBorders>
              <w:top w:val="single" w:sz="4" w:space="0" w:color="auto"/>
              <w:bottom w:val="single" w:sz="4" w:space="0" w:color="auto"/>
              <w:right w:val="single" w:sz="4" w:space="0" w:color="auto"/>
            </w:tcBorders>
          </w:tcPr>
          <w:p w:rsidR="003F50A4" w:rsidRPr="00752FFF" w:rsidRDefault="003F50A4" w:rsidP="00A1026F">
            <w:pPr>
              <w:pStyle w:val="af8"/>
              <w:rPr>
                <w:rFonts w:ascii="Times New Roman" w:hAnsi="Times New Roman" w:cs="Times New Roman"/>
              </w:rPr>
            </w:pPr>
            <w:r w:rsidRPr="00752FFF">
              <w:rPr>
                <w:rFonts w:ascii="Times New Roman" w:hAnsi="Times New Roman" w:cs="Times New Roman"/>
              </w:rPr>
              <w:t>1.1</w:t>
            </w:r>
          </w:p>
        </w:tc>
        <w:tc>
          <w:tcPr>
            <w:tcW w:w="4357" w:type="dxa"/>
            <w:gridSpan w:val="2"/>
            <w:tcBorders>
              <w:top w:val="single" w:sz="4" w:space="0" w:color="auto"/>
              <w:left w:val="single" w:sz="4" w:space="0" w:color="auto"/>
              <w:bottom w:val="single" w:sz="4" w:space="0" w:color="auto"/>
              <w:right w:val="single" w:sz="4" w:space="0" w:color="auto"/>
            </w:tcBorders>
          </w:tcPr>
          <w:p w:rsidR="003F50A4" w:rsidRPr="00752FFF" w:rsidRDefault="003F50A4" w:rsidP="00A1026F">
            <w:pPr>
              <w:pStyle w:val="af8"/>
              <w:rPr>
                <w:rFonts w:ascii="Times New Roman" w:hAnsi="Times New Roman" w:cs="Times New Roman"/>
              </w:rPr>
            </w:pPr>
            <w:r w:rsidRPr="00752FFF">
              <w:rPr>
                <w:rFonts w:ascii="Times New Roman" w:hAnsi="Times New Roman" w:cs="Times New Roman"/>
              </w:rPr>
              <w:t>"Текущее содержание инженерной защиты (дамбы, дренажные системы, водоперекачивающие станции"</w:t>
            </w:r>
          </w:p>
        </w:tc>
        <w:tc>
          <w:tcPr>
            <w:tcW w:w="1417" w:type="dxa"/>
            <w:tcBorders>
              <w:top w:val="single" w:sz="4" w:space="0" w:color="auto"/>
              <w:left w:val="single" w:sz="4" w:space="0" w:color="auto"/>
              <w:bottom w:val="single" w:sz="4" w:space="0" w:color="auto"/>
              <w:right w:val="single" w:sz="4" w:space="0" w:color="auto"/>
            </w:tcBorders>
          </w:tcPr>
          <w:p w:rsidR="003F50A4" w:rsidRPr="00752FFF" w:rsidRDefault="003F50A4" w:rsidP="00EA5BBC">
            <w:pPr>
              <w:pStyle w:val="af8"/>
              <w:jc w:val="center"/>
              <w:rPr>
                <w:rFonts w:ascii="Times New Roman" w:hAnsi="Times New Roman" w:cs="Times New Roman"/>
              </w:rPr>
            </w:pPr>
            <w:r>
              <w:rPr>
                <w:rFonts w:ascii="Times New Roman" w:hAnsi="Times New Roman" w:cs="Times New Roman"/>
              </w:rPr>
              <w:t>8 934,1</w:t>
            </w:r>
          </w:p>
        </w:tc>
        <w:tc>
          <w:tcPr>
            <w:tcW w:w="1418" w:type="dxa"/>
            <w:tcBorders>
              <w:top w:val="single" w:sz="4" w:space="0" w:color="auto"/>
              <w:left w:val="single" w:sz="4" w:space="0" w:color="auto"/>
              <w:bottom w:val="single" w:sz="4" w:space="0" w:color="auto"/>
              <w:right w:val="single" w:sz="4" w:space="0" w:color="auto"/>
            </w:tcBorders>
          </w:tcPr>
          <w:p w:rsidR="003F50A4" w:rsidRPr="00752FFF" w:rsidRDefault="003F50A4" w:rsidP="00EA5BBC">
            <w:pPr>
              <w:pStyle w:val="af8"/>
              <w:jc w:val="center"/>
              <w:rPr>
                <w:rFonts w:ascii="Times New Roman" w:hAnsi="Times New Roman" w:cs="Times New Roman"/>
              </w:rPr>
            </w:pPr>
            <w:r>
              <w:rPr>
                <w:rFonts w:ascii="Times New Roman" w:hAnsi="Times New Roman" w:cs="Times New Roman"/>
              </w:rPr>
              <w:t>8 922,1</w:t>
            </w:r>
          </w:p>
        </w:tc>
        <w:tc>
          <w:tcPr>
            <w:tcW w:w="1280" w:type="dxa"/>
            <w:tcBorders>
              <w:top w:val="single" w:sz="4" w:space="0" w:color="auto"/>
              <w:left w:val="single" w:sz="4" w:space="0" w:color="auto"/>
              <w:bottom w:val="single" w:sz="4" w:space="0" w:color="auto"/>
            </w:tcBorders>
          </w:tcPr>
          <w:p w:rsidR="003F50A4" w:rsidRPr="00752FFF" w:rsidRDefault="003F50A4" w:rsidP="00EA5BBC">
            <w:pPr>
              <w:pStyle w:val="af8"/>
              <w:jc w:val="center"/>
              <w:rPr>
                <w:rFonts w:ascii="Times New Roman" w:hAnsi="Times New Roman" w:cs="Times New Roman"/>
              </w:rPr>
            </w:pPr>
            <w:r>
              <w:rPr>
                <w:rFonts w:ascii="Times New Roman" w:hAnsi="Times New Roman" w:cs="Times New Roman"/>
              </w:rPr>
              <w:t>9 235,3</w:t>
            </w:r>
          </w:p>
        </w:tc>
      </w:tr>
      <w:tr w:rsidR="003F50A4" w:rsidRPr="00752FFF" w:rsidTr="00CE6A33">
        <w:tc>
          <w:tcPr>
            <w:tcW w:w="600" w:type="dxa"/>
            <w:tcBorders>
              <w:top w:val="single" w:sz="4" w:space="0" w:color="auto"/>
              <w:bottom w:val="single" w:sz="4" w:space="0" w:color="auto"/>
              <w:right w:val="single" w:sz="4" w:space="0" w:color="auto"/>
            </w:tcBorders>
          </w:tcPr>
          <w:p w:rsidR="003F50A4" w:rsidRPr="00752FFF" w:rsidRDefault="003F50A4" w:rsidP="00A1026F">
            <w:pPr>
              <w:pStyle w:val="af8"/>
              <w:rPr>
                <w:rFonts w:ascii="Times New Roman" w:hAnsi="Times New Roman" w:cs="Times New Roman"/>
              </w:rPr>
            </w:pPr>
          </w:p>
        </w:tc>
        <w:tc>
          <w:tcPr>
            <w:tcW w:w="4357" w:type="dxa"/>
            <w:gridSpan w:val="2"/>
            <w:tcBorders>
              <w:top w:val="single" w:sz="4" w:space="0" w:color="auto"/>
              <w:left w:val="single" w:sz="4" w:space="0" w:color="auto"/>
              <w:bottom w:val="single" w:sz="4" w:space="0" w:color="auto"/>
              <w:right w:val="single" w:sz="4" w:space="0" w:color="auto"/>
            </w:tcBorders>
          </w:tcPr>
          <w:p w:rsidR="003F50A4" w:rsidRPr="00752FFF" w:rsidRDefault="003F50A4" w:rsidP="00A1026F">
            <w:pPr>
              <w:pStyle w:val="af8"/>
              <w:rPr>
                <w:rFonts w:ascii="Times New Roman" w:hAnsi="Times New Roman" w:cs="Times New Roman"/>
              </w:rPr>
            </w:pPr>
            <w:r w:rsidRPr="00752FFF">
              <w:rPr>
                <w:rFonts w:ascii="Times New Roman" w:hAnsi="Times New Roman" w:cs="Times New Roman"/>
              </w:rPr>
              <w:t>- бюджетные ассигнования</w:t>
            </w:r>
          </w:p>
        </w:tc>
        <w:tc>
          <w:tcPr>
            <w:tcW w:w="1417" w:type="dxa"/>
            <w:tcBorders>
              <w:top w:val="single" w:sz="4" w:space="0" w:color="auto"/>
              <w:left w:val="single" w:sz="4" w:space="0" w:color="auto"/>
              <w:bottom w:val="single" w:sz="4" w:space="0" w:color="auto"/>
              <w:right w:val="single" w:sz="4" w:space="0" w:color="auto"/>
            </w:tcBorders>
          </w:tcPr>
          <w:p w:rsidR="003F50A4" w:rsidRPr="00752FFF" w:rsidRDefault="003F50A4" w:rsidP="00EA5BBC">
            <w:pPr>
              <w:pStyle w:val="af8"/>
              <w:jc w:val="center"/>
              <w:rPr>
                <w:rFonts w:ascii="Times New Roman" w:hAnsi="Times New Roman" w:cs="Times New Roman"/>
              </w:rPr>
            </w:pPr>
            <w:r>
              <w:rPr>
                <w:rFonts w:ascii="Times New Roman" w:hAnsi="Times New Roman" w:cs="Times New Roman"/>
              </w:rPr>
              <w:t>8 934,1</w:t>
            </w:r>
          </w:p>
        </w:tc>
        <w:tc>
          <w:tcPr>
            <w:tcW w:w="1418" w:type="dxa"/>
            <w:tcBorders>
              <w:top w:val="single" w:sz="4" w:space="0" w:color="auto"/>
              <w:left w:val="single" w:sz="4" w:space="0" w:color="auto"/>
              <w:bottom w:val="single" w:sz="4" w:space="0" w:color="auto"/>
              <w:right w:val="single" w:sz="4" w:space="0" w:color="auto"/>
            </w:tcBorders>
          </w:tcPr>
          <w:p w:rsidR="003F50A4" w:rsidRPr="00752FFF" w:rsidRDefault="003F50A4" w:rsidP="00EA5BBC">
            <w:pPr>
              <w:pStyle w:val="af8"/>
              <w:jc w:val="center"/>
              <w:rPr>
                <w:rFonts w:ascii="Times New Roman" w:hAnsi="Times New Roman" w:cs="Times New Roman"/>
              </w:rPr>
            </w:pPr>
            <w:r>
              <w:rPr>
                <w:rFonts w:ascii="Times New Roman" w:hAnsi="Times New Roman" w:cs="Times New Roman"/>
              </w:rPr>
              <w:t>8 922,1</w:t>
            </w:r>
          </w:p>
        </w:tc>
        <w:tc>
          <w:tcPr>
            <w:tcW w:w="1280" w:type="dxa"/>
            <w:tcBorders>
              <w:top w:val="single" w:sz="4" w:space="0" w:color="auto"/>
              <w:left w:val="single" w:sz="4" w:space="0" w:color="auto"/>
              <w:bottom w:val="single" w:sz="4" w:space="0" w:color="auto"/>
            </w:tcBorders>
          </w:tcPr>
          <w:p w:rsidR="003F50A4" w:rsidRPr="00752FFF" w:rsidRDefault="003F50A4" w:rsidP="00EA5BBC">
            <w:pPr>
              <w:pStyle w:val="af8"/>
              <w:jc w:val="center"/>
              <w:rPr>
                <w:rFonts w:ascii="Times New Roman" w:hAnsi="Times New Roman" w:cs="Times New Roman"/>
              </w:rPr>
            </w:pPr>
            <w:r>
              <w:rPr>
                <w:rFonts w:ascii="Times New Roman" w:hAnsi="Times New Roman" w:cs="Times New Roman"/>
              </w:rPr>
              <w:t>9 235,3</w:t>
            </w:r>
          </w:p>
        </w:tc>
      </w:tr>
      <w:tr w:rsidR="00F83D26" w:rsidRPr="00752FFF" w:rsidTr="00CE6A33">
        <w:tc>
          <w:tcPr>
            <w:tcW w:w="600" w:type="dxa"/>
            <w:tcBorders>
              <w:top w:val="single" w:sz="4" w:space="0" w:color="auto"/>
              <w:bottom w:val="single" w:sz="4" w:space="0" w:color="auto"/>
              <w:right w:val="single" w:sz="4" w:space="0" w:color="auto"/>
            </w:tcBorders>
          </w:tcPr>
          <w:p w:rsidR="00F83D26" w:rsidRPr="00752FFF" w:rsidRDefault="00F83D26" w:rsidP="00A1026F">
            <w:pPr>
              <w:pStyle w:val="af8"/>
              <w:rPr>
                <w:rFonts w:ascii="Times New Roman" w:hAnsi="Times New Roman" w:cs="Times New Roman"/>
              </w:rPr>
            </w:pPr>
          </w:p>
        </w:tc>
        <w:tc>
          <w:tcPr>
            <w:tcW w:w="4357" w:type="dxa"/>
            <w:gridSpan w:val="2"/>
            <w:tcBorders>
              <w:top w:val="single" w:sz="4" w:space="0" w:color="auto"/>
              <w:left w:val="single" w:sz="4" w:space="0" w:color="auto"/>
              <w:bottom w:val="single" w:sz="4" w:space="0" w:color="auto"/>
              <w:right w:val="single" w:sz="4" w:space="0" w:color="auto"/>
            </w:tcBorders>
          </w:tcPr>
          <w:p w:rsidR="00F83D26" w:rsidRPr="00752FFF" w:rsidRDefault="00F83D26" w:rsidP="00A1026F">
            <w:pPr>
              <w:pStyle w:val="af8"/>
              <w:rPr>
                <w:rFonts w:ascii="Times New Roman" w:hAnsi="Times New Roman" w:cs="Times New Roman"/>
              </w:rPr>
            </w:pPr>
            <w:r w:rsidRPr="00752FFF">
              <w:rPr>
                <w:rFonts w:ascii="Times New Roman" w:hAnsi="Times New Roman" w:cs="Times New Roman"/>
              </w:rPr>
              <w:t>- бюджет городского округа Кинешма</w:t>
            </w:r>
          </w:p>
        </w:tc>
        <w:tc>
          <w:tcPr>
            <w:tcW w:w="1417" w:type="dxa"/>
            <w:tcBorders>
              <w:top w:val="single" w:sz="4" w:space="0" w:color="auto"/>
              <w:left w:val="single" w:sz="4" w:space="0" w:color="auto"/>
              <w:bottom w:val="single" w:sz="4" w:space="0" w:color="auto"/>
              <w:right w:val="single" w:sz="4" w:space="0" w:color="auto"/>
            </w:tcBorders>
          </w:tcPr>
          <w:p w:rsidR="00F83D26" w:rsidRPr="00752FFF" w:rsidRDefault="00F83D26" w:rsidP="00EA5BBC">
            <w:pPr>
              <w:pStyle w:val="af8"/>
              <w:jc w:val="center"/>
              <w:rPr>
                <w:rFonts w:ascii="Times New Roman" w:hAnsi="Times New Roman" w:cs="Times New Roman"/>
              </w:rPr>
            </w:pPr>
            <w:r>
              <w:rPr>
                <w:rFonts w:ascii="Times New Roman" w:hAnsi="Times New Roman" w:cs="Times New Roman"/>
              </w:rPr>
              <w:t>446,7</w:t>
            </w:r>
          </w:p>
        </w:tc>
        <w:tc>
          <w:tcPr>
            <w:tcW w:w="1418" w:type="dxa"/>
            <w:tcBorders>
              <w:top w:val="single" w:sz="4" w:space="0" w:color="auto"/>
              <w:left w:val="single" w:sz="4" w:space="0" w:color="auto"/>
              <w:bottom w:val="single" w:sz="4" w:space="0" w:color="auto"/>
              <w:right w:val="single" w:sz="4" w:space="0" w:color="auto"/>
            </w:tcBorders>
          </w:tcPr>
          <w:p w:rsidR="00F83D26" w:rsidRPr="00752FFF" w:rsidRDefault="00F83D26" w:rsidP="00482C6F">
            <w:pPr>
              <w:pStyle w:val="af8"/>
              <w:jc w:val="center"/>
              <w:rPr>
                <w:rFonts w:ascii="Times New Roman" w:hAnsi="Times New Roman" w:cs="Times New Roman"/>
              </w:rPr>
            </w:pPr>
            <w:r>
              <w:rPr>
                <w:rFonts w:ascii="Times New Roman" w:hAnsi="Times New Roman" w:cs="Times New Roman"/>
              </w:rPr>
              <w:t>395,3</w:t>
            </w:r>
          </w:p>
        </w:tc>
        <w:tc>
          <w:tcPr>
            <w:tcW w:w="1280" w:type="dxa"/>
            <w:tcBorders>
              <w:top w:val="single" w:sz="4" w:space="0" w:color="auto"/>
              <w:left w:val="single" w:sz="4" w:space="0" w:color="auto"/>
              <w:bottom w:val="single" w:sz="4" w:space="0" w:color="auto"/>
            </w:tcBorders>
          </w:tcPr>
          <w:p w:rsidR="00F83D26" w:rsidRPr="00752FFF" w:rsidRDefault="00F83D26" w:rsidP="00482C6F">
            <w:pPr>
              <w:pStyle w:val="af8"/>
              <w:jc w:val="center"/>
              <w:rPr>
                <w:rFonts w:ascii="Times New Roman" w:hAnsi="Times New Roman" w:cs="Times New Roman"/>
              </w:rPr>
            </w:pPr>
            <w:r>
              <w:rPr>
                <w:rFonts w:ascii="Times New Roman" w:hAnsi="Times New Roman" w:cs="Times New Roman"/>
              </w:rPr>
              <w:t>395,3</w:t>
            </w:r>
          </w:p>
        </w:tc>
      </w:tr>
      <w:tr w:rsidR="00F83D26" w:rsidRPr="00752FFF" w:rsidTr="00CE6A33">
        <w:tc>
          <w:tcPr>
            <w:tcW w:w="600" w:type="dxa"/>
            <w:tcBorders>
              <w:top w:val="single" w:sz="4" w:space="0" w:color="auto"/>
              <w:bottom w:val="single" w:sz="4" w:space="0" w:color="auto"/>
              <w:right w:val="single" w:sz="4" w:space="0" w:color="auto"/>
            </w:tcBorders>
          </w:tcPr>
          <w:p w:rsidR="00F83D26" w:rsidRPr="00752FFF" w:rsidRDefault="00F83D26" w:rsidP="00A1026F">
            <w:pPr>
              <w:pStyle w:val="af8"/>
              <w:rPr>
                <w:rFonts w:ascii="Times New Roman" w:hAnsi="Times New Roman" w:cs="Times New Roman"/>
              </w:rPr>
            </w:pPr>
          </w:p>
        </w:tc>
        <w:tc>
          <w:tcPr>
            <w:tcW w:w="4357" w:type="dxa"/>
            <w:gridSpan w:val="2"/>
            <w:tcBorders>
              <w:top w:val="single" w:sz="4" w:space="0" w:color="auto"/>
              <w:left w:val="single" w:sz="4" w:space="0" w:color="auto"/>
              <w:bottom w:val="single" w:sz="4" w:space="0" w:color="auto"/>
              <w:right w:val="single" w:sz="4" w:space="0" w:color="auto"/>
            </w:tcBorders>
          </w:tcPr>
          <w:p w:rsidR="00F83D26" w:rsidRPr="00752FFF" w:rsidRDefault="00F83D26" w:rsidP="00A1026F">
            <w:pPr>
              <w:pStyle w:val="af8"/>
              <w:rPr>
                <w:rFonts w:ascii="Times New Roman" w:hAnsi="Times New Roman" w:cs="Times New Roman"/>
              </w:rPr>
            </w:pPr>
            <w:r w:rsidRPr="00752FFF">
              <w:rPr>
                <w:rFonts w:ascii="Times New Roman" w:hAnsi="Times New Roman" w:cs="Times New Roman"/>
              </w:rPr>
              <w:t>- 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F83D26" w:rsidRPr="00752FFF" w:rsidRDefault="00F83D26" w:rsidP="00EA5BBC">
            <w:pPr>
              <w:pStyle w:val="af8"/>
              <w:jc w:val="center"/>
              <w:rPr>
                <w:rFonts w:ascii="Times New Roman" w:hAnsi="Times New Roman" w:cs="Times New Roman"/>
              </w:rPr>
            </w:pPr>
            <w:r>
              <w:rPr>
                <w:rFonts w:ascii="Times New Roman" w:hAnsi="Times New Roman" w:cs="Times New Roman"/>
              </w:rPr>
              <w:t>8 487,4</w:t>
            </w:r>
          </w:p>
        </w:tc>
        <w:tc>
          <w:tcPr>
            <w:tcW w:w="1418" w:type="dxa"/>
            <w:tcBorders>
              <w:top w:val="single" w:sz="4" w:space="0" w:color="auto"/>
              <w:left w:val="single" w:sz="4" w:space="0" w:color="auto"/>
              <w:bottom w:val="single" w:sz="4" w:space="0" w:color="auto"/>
              <w:right w:val="single" w:sz="4" w:space="0" w:color="auto"/>
            </w:tcBorders>
          </w:tcPr>
          <w:p w:rsidR="00F83D26" w:rsidRPr="00752FFF" w:rsidRDefault="00F83D26" w:rsidP="00EA5BBC">
            <w:pPr>
              <w:pStyle w:val="af8"/>
              <w:jc w:val="center"/>
              <w:rPr>
                <w:rFonts w:ascii="Times New Roman" w:hAnsi="Times New Roman" w:cs="Times New Roman"/>
              </w:rPr>
            </w:pPr>
            <w:r>
              <w:rPr>
                <w:rFonts w:ascii="Times New Roman" w:hAnsi="Times New Roman" w:cs="Times New Roman"/>
              </w:rPr>
              <w:t>8526,8</w:t>
            </w:r>
          </w:p>
        </w:tc>
        <w:tc>
          <w:tcPr>
            <w:tcW w:w="1280" w:type="dxa"/>
            <w:tcBorders>
              <w:top w:val="single" w:sz="4" w:space="0" w:color="auto"/>
              <w:left w:val="single" w:sz="4" w:space="0" w:color="auto"/>
              <w:bottom w:val="single" w:sz="4" w:space="0" w:color="auto"/>
            </w:tcBorders>
          </w:tcPr>
          <w:p w:rsidR="00F83D26" w:rsidRPr="00752FFF" w:rsidRDefault="00F83D26" w:rsidP="00EA5BBC">
            <w:pPr>
              <w:pStyle w:val="af8"/>
              <w:jc w:val="center"/>
              <w:rPr>
                <w:rFonts w:ascii="Times New Roman" w:hAnsi="Times New Roman" w:cs="Times New Roman"/>
              </w:rPr>
            </w:pPr>
            <w:r>
              <w:rPr>
                <w:rFonts w:ascii="Times New Roman" w:hAnsi="Times New Roman" w:cs="Times New Roman"/>
              </w:rPr>
              <w:t>8840,0</w:t>
            </w:r>
          </w:p>
        </w:tc>
      </w:tr>
    </w:tbl>
    <w:p w:rsidR="008F149D" w:rsidRDefault="008F149D" w:rsidP="00423845">
      <w:pPr>
        <w:suppressAutoHyphens/>
        <w:ind w:firstLine="709"/>
        <w:jc w:val="right"/>
      </w:pPr>
    </w:p>
    <w:p w:rsidR="008F149D" w:rsidRPr="00A131B1" w:rsidRDefault="008F149D" w:rsidP="00423845">
      <w:pPr>
        <w:suppressAutoHyphens/>
        <w:ind w:firstLine="709"/>
        <w:jc w:val="right"/>
      </w:pPr>
    </w:p>
    <w:p w:rsidR="00F2292D" w:rsidRDefault="00F2292D" w:rsidP="001A74DF">
      <w:pPr>
        <w:shd w:val="clear" w:color="auto" w:fill="FFFFFF"/>
        <w:suppressAutoHyphens/>
        <w:ind w:right="11" w:firstLine="709"/>
        <w:jc w:val="center"/>
        <w:rPr>
          <w:b/>
          <w:sz w:val="28"/>
          <w:szCs w:val="28"/>
        </w:rPr>
      </w:pPr>
    </w:p>
    <w:p w:rsidR="00F2292D" w:rsidRPr="00A131B1" w:rsidRDefault="00F2292D" w:rsidP="001A74DF">
      <w:pPr>
        <w:shd w:val="clear" w:color="auto" w:fill="FFFFFF"/>
        <w:suppressAutoHyphens/>
        <w:ind w:right="11" w:firstLine="709"/>
        <w:jc w:val="center"/>
        <w:rPr>
          <w:sz w:val="28"/>
          <w:szCs w:val="28"/>
        </w:rPr>
      </w:pPr>
    </w:p>
    <w:p w:rsidR="00863ECB" w:rsidRDefault="00863ECB" w:rsidP="001A74DF">
      <w:pPr>
        <w:shd w:val="clear" w:color="auto" w:fill="FFFFFF"/>
        <w:suppressAutoHyphens/>
        <w:ind w:right="11" w:firstLine="709"/>
        <w:jc w:val="center"/>
        <w:rPr>
          <w:b/>
          <w:sz w:val="28"/>
          <w:szCs w:val="28"/>
        </w:rPr>
      </w:pPr>
    </w:p>
    <w:p w:rsidR="00863ECB" w:rsidRDefault="00537A59" w:rsidP="001A74DF">
      <w:pPr>
        <w:shd w:val="clear" w:color="auto" w:fill="FFFFFF"/>
        <w:suppressAutoHyphens/>
        <w:ind w:right="11" w:firstLine="709"/>
        <w:jc w:val="right"/>
      </w:pPr>
      <w:r w:rsidRPr="00A131B1">
        <w:t xml:space="preserve"> </w:t>
      </w:r>
    </w:p>
    <w:p w:rsidR="00863ECB" w:rsidRDefault="00863ECB" w:rsidP="001A74DF">
      <w:pPr>
        <w:shd w:val="clear" w:color="auto" w:fill="FFFFFF"/>
        <w:suppressAutoHyphens/>
        <w:ind w:right="11" w:firstLine="709"/>
        <w:jc w:val="right"/>
      </w:pPr>
    </w:p>
    <w:p w:rsidR="00863ECB" w:rsidRDefault="00863ECB" w:rsidP="001A74DF">
      <w:pPr>
        <w:shd w:val="clear" w:color="auto" w:fill="FFFFFF"/>
        <w:suppressAutoHyphens/>
        <w:ind w:right="11" w:firstLine="709"/>
        <w:jc w:val="right"/>
      </w:pPr>
    </w:p>
    <w:p w:rsidR="00863ECB" w:rsidRDefault="00863ECB" w:rsidP="001A74DF">
      <w:pPr>
        <w:shd w:val="clear" w:color="auto" w:fill="FFFFFF"/>
        <w:suppressAutoHyphens/>
        <w:ind w:right="11" w:firstLine="709"/>
        <w:jc w:val="right"/>
      </w:pPr>
    </w:p>
    <w:p w:rsidR="00863ECB" w:rsidRDefault="00863ECB" w:rsidP="001A74DF">
      <w:pPr>
        <w:shd w:val="clear" w:color="auto" w:fill="FFFFFF"/>
        <w:suppressAutoHyphens/>
        <w:ind w:right="11" w:firstLine="709"/>
        <w:jc w:val="right"/>
      </w:pPr>
    </w:p>
    <w:p w:rsidR="00863ECB" w:rsidRDefault="00863ECB" w:rsidP="001A74DF">
      <w:pPr>
        <w:shd w:val="clear" w:color="auto" w:fill="FFFFFF"/>
        <w:suppressAutoHyphens/>
        <w:ind w:right="11" w:firstLine="709"/>
        <w:jc w:val="right"/>
      </w:pPr>
    </w:p>
    <w:p w:rsidR="00863ECB" w:rsidRDefault="00863ECB" w:rsidP="001A74DF">
      <w:pPr>
        <w:shd w:val="clear" w:color="auto" w:fill="FFFFFF"/>
        <w:suppressAutoHyphens/>
        <w:ind w:right="11" w:firstLine="709"/>
        <w:jc w:val="right"/>
      </w:pPr>
    </w:p>
    <w:p w:rsidR="00863ECB" w:rsidRDefault="00863ECB" w:rsidP="001A74DF">
      <w:pPr>
        <w:shd w:val="clear" w:color="auto" w:fill="FFFFFF"/>
        <w:suppressAutoHyphens/>
        <w:ind w:right="11" w:firstLine="709"/>
        <w:jc w:val="right"/>
      </w:pPr>
    </w:p>
    <w:p w:rsidR="00863ECB" w:rsidRDefault="00863ECB" w:rsidP="001A74DF">
      <w:pPr>
        <w:shd w:val="clear" w:color="auto" w:fill="FFFFFF"/>
        <w:suppressAutoHyphens/>
        <w:ind w:right="11" w:firstLine="709"/>
        <w:jc w:val="right"/>
      </w:pPr>
    </w:p>
    <w:sectPr w:rsidR="00863ECB" w:rsidSect="0049239D">
      <w:headerReference w:type="default" r:id="rId9"/>
      <w:footerReference w:type="default" r:id="rId10"/>
      <w:pgSz w:w="11906" w:h="16838"/>
      <w:pgMar w:top="993" w:right="991" w:bottom="0"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FC7" w:rsidRDefault="004B1FC7" w:rsidP="00A942BD">
      <w:r>
        <w:separator/>
      </w:r>
    </w:p>
  </w:endnote>
  <w:endnote w:type="continuationSeparator" w:id="1">
    <w:p w:rsidR="004B1FC7" w:rsidRDefault="004B1FC7" w:rsidP="00A942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6F" w:rsidRDefault="00482C6F">
    <w:pPr>
      <w:pStyle w:val="ae"/>
      <w:jc w:val="right"/>
      <w:rPr>
        <w:rFonts w:ascii="Calibri" w:hAnsi="Calibri"/>
      </w:rPr>
    </w:pPr>
  </w:p>
  <w:p w:rsidR="00482C6F" w:rsidRPr="008F1D27" w:rsidRDefault="00482C6F">
    <w:pPr>
      <w:pStyle w:val="ae"/>
      <w:jc w:val="right"/>
      <w:rPr>
        <w:rFonts w:ascii="Calibri" w:hAnsi="Calibri"/>
      </w:rPr>
    </w:pPr>
  </w:p>
  <w:p w:rsidR="00482C6F" w:rsidRDefault="00482C6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FC7" w:rsidRDefault="004B1FC7" w:rsidP="00A942BD">
      <w:r>
        <w:separator/>
      </w:r>
    </w:p>
  </w:footnote>
  <w:footnote w:type="continuationSeparator" w:id="1">
    <w:p w:rsidR="004B1FC7" w:rsidRDefault="004B1FC7" w:rsidP="00A942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6F" w:rsidRDefault="00D636DA">
    <w:pPr>
      <w:pStyle w:val="af5"/>
      <w:jc w:val="center"/>
    </w:pPr>
    <w:fldSimple w:instr="PAGE   \* MERGEFORMAT">
      <w:r w:rsidR="007E5FCC">
        <w:rPr>
          <w:noProof/>
        </w:rPr>
        <w:t>2</w:t>
      </w:r>
    </w:fldSimple>
  </w:p>
  <w:p w:rsidR="00482C6F" w:rsidRDefault="00482C6F">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numPicBullet w:numPicBulletId="1">
    <w:pict>
      <v:shape id="_x0000_i1027" type="#_x0000_t75" style="width:11.25pt;height:11.25pt" o:bullet="t">
        <v:imagedata r:id="rId2" o:title=""/>
      </v:shape>
    </w:pict>
  </w:numPicBullet>
  <w:numPicBullet w:numPicBulletId="2">
    <w:pict>
      <v:shape id="_x0000_i1028" type="#_x0000_t75" style="width:11.25pt;height:8.25pt" o:bullet="t">
        <v:imagedata r:id="rId3" o:title=""/>
      </v:shape>
    </w:pict>
  </w:numPicBullet>
  <w:numPicBullet w:numPicBulletId="3">
    <w:pict>
      <v:shape id="_x0000_i1029" type="#_x0000_t75" style="width:11.25pt;height:11.25pt" o:bullet="t">
        <v:imagedata r:id="rId4" o:title=""/>
      </v:shape>
    </w:pict>
  </w:numPicBullet>
  <w:abstractNum w:abstractNumId="0">
    <w:nsid w:val="0000401D"/>
    <w:multiLevelType w:val="hybridMultilevel"/>
    <w:tmpl w:val="000071F0"/>
    <w:lvl w:ilvl="0" w:tplc="00000384">
      <w:start w:val="1"/>
      <w:numFmt w:val="bullet"/>
      <w:lvlText w:val="в"/>
      <w:lvlJc w:val="left"/>
      <w:pPr>
        <w:tabs>
          <w:tab w:val="num" w:pos="720"/>
        </w:tabs>
        <w:ind w:left="720" w:hanging="360"/>
      </w:pPr>
    </w:lvl>
    <w:lvl w:ilvl="1" w:tplc="00007F4F">
      <w:start w:val="1"/>
      <w:numFmt w:val="bullet"/>
      <w:lvlText w:val="В"/>
      <w:lvlJc w:val="left"/>
      <w:pPr>
        <w:tabs>
          <w:tab w:val="num" w:pos="1440"/>
        </w:tabs>
        <w:ind w:left="1440" w:hanging="360"/>
      </w:pPr>
    </w:lvl>
    <w:lvl w:ilvl="2" w:tplc="0000494A">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C6025A"/>
    <w:multiLevelType w:val="hybridMultilevel"/>
    <w:tmpl w:val="0A7442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C42833"/>
    <w:multiLevelType w:val="hybridMultilevel"/>
    <w:tmpl w:val="E62A60D2"/>
    <w:lvl w:ilvl="0" w:tplc="925C4CE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3">
    <w:nsid w:val="100826D0"/>
    <w:multiLevelType w:val="multilevel"/>
    <w:tmpl w:val="6B1A37E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12"/>
        </w:tabs>
        <w:ind w:left="612" w:hanging="360"/>
      </w:pPr>
      <w:rPr>
        <w:rFonts w:cs="Times New Roman" w:hint="default"/>
      </w:rPr>
    </w:lvl>
    <w:lvl w:ilvl="2">
      <w:start w:val="1"/>
      <w:numFmt w:val="decimal"/>
      <w:lvlText w:val="%1.%2.%3"/>
      <w:lvlJc w:val="left"/>
      <w:pPr>
        <w:tabs>
          <w:tab w:val="num" w:pos="1224"/>
        </w:tabs>
        <w:ind w:left="1224" w:hanging="720"/>
      </w:pPr>
      <w:rPr>
        <w:rFonts w:cs="Times New Roman" w:hint="default"/>
      </w:rPr>
    </w:lvl>
    <w:lvl w:ilvl="3">
      <w:start w:val="1"/>
      <w:numFmt w:val="decimal"/>
      <w:lvlText w:val="%1.%2.%3.%4"/>
      <w:lvlJc w:val="left"/>
      <w:pPr>
        <w:tabs>
          <w:tab w:val="num" w:pos="1476"/>
        </w:tabs>
        <w:ind w:left="1476" w:hanging="720"/>
      </w:pPr>
      <w:rPr>
        <w:rFonts w:cs="Times New Roman" w:hint="default"/>
      </w:rPr>
    </w:lvl>
    <w:lvl w:ilvl="4">
      <w:start w:val="1"/>
      <w:numFmt w:val="decimal"/>
      <w:lvlText w:val="%1.%2.%3.%4.%5"/>
      <w:lvlJc w:val="left"/>
      <w:pPr>
        <w:tabs>
          <w:tab w:val="num" w:pos="2088"/>
        </w:tabs>
        <w:ind w:left="2088" w:hanging="1080"/>
      </w:pPr>
      <w:rPr>
        <w:rFonts w:cs="Times New Roman" w:hint="default"/>
      </w:rPr>
    </w:lvl>
    <w:lvl w:ilvl="5">
      <w:start w:val="1"/>
      <w:numFmt w:val="decimal"/>
      <w:lvlText w:val="%1.%2.%3.%4.%5.%6"/>
      <w:lvlJc w:val="left"/>
      <w:pPr>
        <w:tabs>
          <w:tab w:val="num" w:pos="2700"/>
        </w:tabs>
        <w:ind w:left="2700" w:hanging="1440"/>
      </w:pPr>
      <w:rPr>
        <w:rFonts w:cs="Times New Roman" w:hint="default"/>
      </w:rPr>
    </w:lvl>
    <w:lvl w:ilvl="6">
      <w:start w:val="1"/>
      <w:numFmt w:val="decimal"/>
      <w:lvlText w:val="%1.%2.%3.%4.%5.%6.%7"/>
      <w:lvlJc w:val="left"/>
      <w:pPr>
        <w:tabs>
          <w:tab w:val="num" w:pos="2952"/>
        </w:tabs>
        <w:ind w:left="2952" w:hanging="1440"/>
      </w:pPr>
      <w:rPr>
        <w:rFonts w:cs="Times New Roman" w:hint="default"/>
      </w:rPr>
    </w:lvl>
    <w:lvl w:ilvl="7">
      <w:start w:val="1"/>
      <w:numFmt w:val="decimal"/>
      <w:lvlText w:val="%1.%2.%3.%4.%5.%6.%7.%8"/>
      <w:lvlJc w:val="left"/>
      <w:pPr>
        <w:tabs>
          <w:tab w:val="num" w:pos="3564"/>
        </w:tabs>
        <w:ind w:left="3564" w:hanging="1800"/>
      </w:pPr>
      <w:rPr>
        <w:rFonts w:cs="Times New Roman" w:hint="default"/>
      </w:rPr>
    </w:lvl>
    <w:lvl w:ilvl="8">
      <w:start w:val="1"/>
      <w:numFmt w:val="decimal"/>
      <w:lvlText w:val="%1.%2.%3.%4.%5.%6.%7.%8.%9"/>
      <w:lvlJc w:val="left"/>
      <w:pPr>
        <w:tabs>
          <w:tab w:val="num" w:pos="3816"/>
        </w:tabs>
        <w:ind w:left="3816" w:hanging="1800"/>
      </w:pPr>
      <w:rPr>
        <w:rFonts w:cs="Times New Roman" w:hint="default"/>
      </w:rPr>
    </w:lvl>
  </w:abstractNum>
  <w:abstractNum w:abstractNumId="4">
    <w:nsid w:val="1042579D"/>
    <w:multiLevelType w:val="hybridMultilevel"/>
    <w:tmpl w:val="CC72D2D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0CA4750"/>
    <w:multiLevelType w:val="hybridMultilevel"/>
    <w:tmpl w:val="75D4BA8C"/>
    <w:lvl w:ilvl="0" w:tplc="961297B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8521A"/>
    <w:multiLevelType w:val="hybridMultilevel"/>
    <w:tmpl w:val="EA62748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11B61EDD"/>
    <w:multiLevelType w:val="hybridMultilevel"/>
    <w:tmpl w:val="89C2543A"/>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143D3C"/>
    <w:multiLevelType w:val="hybridMultilevel"/>
    <w:tmpl w:val="E58493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E2C2E17"/>
    <w:multiLevelType w:val="hybridMultilevel"/>
    <w:tmpl w:val="C282AA4C"/>
    <w:lvl w:ilvl="0" w:tplc="99CEDBC2">
      <w:start w:val="1"/>
      <w:numFmt w:val="bullet"/>
      <w:lvlText w:val=""/>
      <w:lvlPicBulletId w:val="3"/>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FF65D05"/>
    <w:multiLevelType w:val="multilevel"/>
    <w:tmpl w:val="BC0A6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976021"/>
    <w:multiLevelType w:val="multilevel"/>
    <w:tmpl w:val="413E7C82"/>
    <w:lvl w:ilvl="0">
      <w:start w:val="1"/>
      <w:numFmt w:val="decimal"/>
      <w:lvlText w:val="%1."/>
      <w:lvlJc w:val="left"/>
      <w:pPr>
        <w:ind w:left="578" w:hanging="360"/>
      </w:pPr>
      <w:rPr>
        <w:rFonts w:cs="Times New Roman" w:hint="default"/>
      </w:rPr>
    </w:lvl>
    <w:lvl w:ilvl="1">
      <w:start w:val="6"/>
      <w:numFmt w:val="decimal"/>
      <w:isLgl/>
      <w:lvlText w:val="%1.%2."/>
      <w:lvlJc w:val="left"/>
      <w:pPr>
        <w:ind w:left="1909" w:hanging="1200"/>
      </w:pPr>
      <w:rPr>
        <w:rFonts w:hint="default"/>
      </w:rPr>
    </w:lvl>
    <w:lvl w:ilvl="2">
      <w:start w:val="1"/>
      <w:numFmt w:val="decimal"/>
      <w:isLgl/>
      <w:lvlText w:val="%1.%2.%3."/>
      <w:lvlJc w:val="left"/>
      <w:pPr>
        <w:ind w:left="2400" w:hanging="1200"/>
      </w:pPr>
      <w:rPr>
        <w:rFonts w:hint="default"/>
      </w:rPr>
    </w:lvl>
    <w:lvl w:ilvl="3">
      <w:start w:val="1"/>
      <w:numFmt w:val="decimal"/>
      <w:isLgl/>
      <w:lvlText w:val="%1.%2.%3.%4."/>
      <w:lvlJc w:val="left"/>
      <w:pPr>
        <w:ind w:left="2891" w:hanging="1200"/>
      </w:pPr>
      <w:rPr>
        <w:rFonts w:hint="default"/>
      </w:rPr>
    </w:lvl>
    <w:lvl w:ilvl="4">
      <w:start w:val="1"/>
      <w:numFmt w:val="decimal"/>
      <w:isLgl/>
      <w:lvlText w:val="%1.%2.%3.%4.%5."/>
      <w:lvlJc w:val="left"/>
      <w:pPr>
        <w:ind w:left="3382" w:hanging="1200"/>
      </w:pPr>
      <w:rPr>
        <w:rFonts w:hint="default"/>
      </w:rPr>
    </w:lvl>
    <w:lvl w:ilvl="5">
      <w:start w:val="1"/>
      <w:numFmt w:val="decimal"/>
      <w:isLgl/>
      <w:lvlText w:val="%1.%2.%3.%4.%5.%6."/>
      <w:lvlJc w:val="left"/>
      <w:pPr>
        <w:ind w:left="4113" w:hanging="1440"/>
      </w:pPr>
      <w:rPr>
        <w:rFonts w:hint="default"/>
      </w:rPr>
    </w:lvl>
    <w:lvl w:ilvl="6">
      <w:start w:val="1"/>
      <w:numFmt w:val="decimal"/>
      <w:isLgl/>
      <w:lvlText w:val="%1.%2.%3.%4.%5.%6.%7."/>
      <w:lvlJc w:val="left"/>
      <w:pPr>
        <w:ind w:left="4964" w:hanging="1800"/>
      </w:pPr>
      <w:rPr>
        <w:rFonts w:hint="default"/>
      </w:rPr>
    </w:lvl>
    <w:lvl w:ilvl="7">
      <w:start w:val="1"/>
      <w:numFmt w:val="decimal"/>
      <w:isLgl/>
      <w:lvlText w:val="%1.%2.%3.%4.%5.%6.%7.%8."/>
      <w:lvlJc w:val="left"/>
      <w:pPr>
        <w:ind w:left="5455" w:hanging="1800"/>
      </w:pPr>
      <w:rPr>
        <w:rFonts w:hint="default"/>
      </w:rPr>
    </w:lvl>
    <w:lvl w:ilvl="8">
      <w:start w:val="1"/>
      <w:numFmt w:val="decimal"/>
      <w:isLgl/>
      <w:lvlText w:val="%1.%2.%3.%4.%5.%6.%7.%8.%9."/>
      <w:lvlJc w:val="left"/>
      <w:pPr>
        <w:ind w:left="6306" w:hanging="2160"/>
      </w:pPr>
      <w:rPr>
        <w:rFonts w:hint="default"/>
      </w:rPr>
    </w:lvl>
  </w:abstractNum>
  <w:abstractNum w:abstractNumId="12">
    <w:nsid w:val="2574008D"/>
    <w:multiLevelType w:val="hybridMultilevel"/>
    <w:tmpl w:val="2B2EE7B0"/>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9D470F4"/>
    <w:multiLevelType w:val="hybridMultilevel"/>
    <w:tmpl w:val="4D4CDE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C197F07"/>
    <w:multiLevelType w:val="hybridMultilevel"/>
    <w:tmpl w:val="8C78402C"/>
    <w:lvl w:ilvl="0" w:tplc="55DADC94">
      <w:start w:val="1"/>
      <w:numFmt w:val="decimal"/>
      <w:lvlText w:val="%1."/>
      <w:lvlJc w:val="left"/>
      <w:pPr>
        <w:tabs>
          <w:tab w:val="num" w:pos="900"/>
        </w:tabs>
        <w:ind w:left="900" w:hanging="360"/>
      </w:pPr>
      <w:rPr>
        <w:rFonts w:cs="Times New Roman"/>
      </w:rPr>
    </w:lvl>
    <w:lvl w:ilvl="1" w:tplc="CEB8FFAC">
      <w:numFmt w:val="none"/>
      <w:lvlText w:val=""/>
      <w:lvlJc w:val="left"/>
      <w:pPr>
        <w:tabs>
          <w:tab w:val="num" w:pos="360"/>
        </w:tabs>
      </w:pPr>
      <w:rPr>
        <w:rFonts w:cs="Times New Roman"/>
      </w:rPr>
    </w:lvl>
    <w:lvl w:ilvl="2" w:tplc="2BAA6E98">
      <w:numFmt w:val="none"/>
      <w:lvlText w:val=""/>
      <w:lvlJc w:val="left"/>
      <w:pPr>
        <w:tabs>
          <w:tab w:val="num" w:pos="360"/>
        </w:tabs>
      </w:pPr>
      <w:rPr>
        <w:rFonts w:cs="Times New Roman"/>
      </w:rPr>
    </w:lvl>
    <w:lvl w:ilvl="3" w:tplc="3A8C9106">
      <w:numFmt w:val="none"/>
      <w:lvlText w:val=""/>
      <w:lvlJc w:val="left"/>
      <w:pPr>
        <w:tabs>
          <w:tab w:val="num" w:pos="360"/>
        </w:tabs>
      </w:pPr>
      <w:rPr>
        <w:rFonts w:cs="Times New Roman"/>
      </w:rPr>
    </w:lvl>
    <w:lvl w:ilvl="4" w:tplc="F5F6717C">
      <w:numFmt w:val="none"/>
      <w:lvlText w:val=""/>
      <w:lvlJc w:val="left"/>
      <w:pPr>
        <w:tabs>
          <w:tab w:val="num" w:pos="360"/>
        </w:tabs>
      </w:pPr>
      <w:rPr>
        <w:rFonts w:cs="Times New Roman"/>
      </w:rPr>
    </w:lvl>
    <w:lvl w:ilvl="5" w:tplc="1F5A3406">
      <w:numFmt w:val="none"/>
      <w:lvlText w:val=""/>
      <w:lvlJc w:val="left"/>
      <w:pPr>
        <w:tabs>
          <w:tab w:val="num" w:pos="360"/>
        </w:tabs>
      </w:pPr>
      <w:rPr>
        <w:rFonts w:cs="Times New Roman"/>
      </w:rPr>
    </w:lvl>
    <w:lvl w:ilvl="6" w:tplc="26004448">
      <w:numFmt w:val="none"/>
      <w:lvlText w:val=""/>
      <w:lvlJc w:val="left"/>
      <w:pPr>
        <w:tabs>
          <w:tab w:val="num" w:pos="360"/>
        </w:tabs>
      </w:pPr>
      <w:rPr>
        <w:rFonts w:cs="Times New Roman"/>
      </w:rPr>
    </w:lvl>
    <w:lvl w:ilvl="7" w:tplc="F2AC5C22">
      <w:numFmt w:val="none"/>
      <w:lvlText w:val=""/>
      <w:lvlJc w:val="left"/>
      <w:pPr>
        <w:tabs>
          <w:tab w:val="num" w:pos="360"/>
        </w:tabs>
      </w:pPr>
      <w:rPr>
        <w:rFonts w:cs="Times New Roman"/>
      </w:rPr>
    </w:lvl>
    <w:lvl w:ilvl="8" w:tplc="E0303F86">
      <w:numFmt w:val="none"/>
      <w:lvlText w:val=""/>
      <w:lvlJc w:val="left"/>
      <w:pPr>
        <w:tabs>
          <w:tab w:val="num" w:pos="360"/>
        </w:tabs>
      </w:pPr>
      <w:rPr>
        <w:rFonts w:cs="Times New Roman"/>
      </w:rPr>
    </w:lvl>
  </w:abstractNum>
  <w:abstractNum w:abstractNumId="15">
    <w:nsid w:val="2FE775E9"/>
    <w:multiLevelType w:val="multilevel"/>
    <w:tmpl w:val="8CB6872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672"/>
        </w:tabs>
        <w:ind w:left="672" w:hanging="420"/>
      </w:pPr>
      <w:rPr>
        <w:rFonts w:cs="Times New Roman" w:hint="default"/>
      </w:rPr>
    </w:lvl>
    <w:lvl w:ilvl="2">
      <w:start w:val="1"/>
      <w:numFmt w:val="decimal"/>
      <w:lvlText w:val="%1.%2.%3"/>
      <w:lvlJc w:val="left"/>
      <w:pPr>
        <w:tabs>
          <w:tab w:val="num" w:pos="1224"/>
        </w:tabs>
        <w:ind w:left="1224" w:hanging="720"/>
      </w:pPr>
      <w:rPr>
        <w:rFonts w:cs="Times New Roman" w:hint="default"/>
      </w:rPr>
    </w:lvl>
    <w:lvl w:ilvl="3">
      <w:start w:val="1"/>
      <w:numFmt w:val="decimal"/>
      <w:lvlText w:val="%1.%2.%3.%4"/>
      <w:lvlJc w:val="left"/>
      <w:pPr>
        <w:tabs>
          <w:tab w:val="num" w:pos="1836"/>
        </w:tabs>
        <w:ind w:left="1836" w:hanging="1080"/>
      </w:pPr>
      <w:rPr>
        <w:rFonts w:cs="Times New Roman" w:hint="default"/>
      </w:rPr>
    </w:lvl>
    <w:lvl w:ilvl="4">
      <w:start w:val="1"/>
      <w:numFmt w:val="decimal"/>
      <w:lvlText w:val="%1.%2.%3.%4.%5"/>
      <w:lvlJc w:val="left"/>
      <w:pPr>
        <w:tabs>
          <w:tab w:val="num" w:pos="2088"/>
        </w:tabs>
        <w:ind w:left="2088" w:hanging="1080"/>
      </w:pPr>
      <w:rPr>
        <w:rFonts w:cs="Times New Roman" w:hint="default"/>
      </w:rPr>
    </w:lvl>
    <w:lvl w:ilvl="5">
      <w:start w:val="1"/>
      <w:numFmt w:val="decimal"/>
      <w:lvlText w:val="%1.%2.%3.%4.%5.%6"/>
      <w:lvlJc w:val="left"/>
      <w:pPr>
        <w:tabs>
          <w:tab w:val="num" w:pos="2700"/>
        </w:tabs>
        <w:ind w:left="2700" w:hanging="1440"/>
      </w:pPr>
      <w:rPr>
        <w:rFonts w:cs="Times New Roman" w:hint="default"/>
      </w:rPr>
    </w:lvl>
    <w:lvl w:ilvl="6">
      <w:start w:val="1"/>
      <w:numFmt w:val="decimal"/>
      <w:lvlText w:val="%1.%2.%3.%4.%5.%6.%7"/>
      <w:lvlJc w:val="left"/>
      <w:pPr>
        <w:tabs>
          <w:tab w:val="num" w:pos="2952"/>
        </w:tabs>
        <w:ind w:left="2952" w:hanging="1440"/>
      </w:pPr>
      <w:rPr>
        <w:rFonts w:cs="Times New Roman" w:hint="default"/>
      </w:rPr>
    </w:lvl>
    <w:lvl w:ilvl="7">
      <w:start w:val="1"/>
      <w:numFmt w:val="decimal"/>
      <w:lvlText w:val="%1.%2.%3.%4.%5.%6.%7.%8"/>
      <w:lvlJc w:val="left"/>
      <w:pPr>
        <w:tabs>
          <w:tab w:val="num" w:pos="3564"/>
        </w:tabs>
        <w:ind w:left="3564" w:hanging="1800"/>
      </w:pPr>
      <w:rPr>
        <w:rFonts w:cs="Times New Roman" w:hint="default"/>
      </w:rPr>
    </w:lvl>
    <w:lvl w:ilvl="8">
      <w:start w:val="1"/>
      <w:numFmt w:val="decimal"/>
      <w:lvlText w:val="%1.%2.%3.%4.%5.%6.%7.%8.%9"/>
      <w:lvlJc w:val="left"/>
      <w:pPr>
        <w:tabs>
          <w:tab w:val="num" w:pos="4176"/>
        </w:tabs>
        <w:ind w:left="4176" w:hanging="2160"/>
      </w:pPr>
      <w:rPr>
        <w:rFonts w:cs="Times New Roman" w:hint="default"/>
      </w:rPr>
    </w:lvl>
  </w:abstractNum>
  <w:abstractNum w:abstractNumId="16">
    <w:nsid w:val="31A42E9E"/>
    <w:multiLevelType w:val="multilevel"/>
    <w:tmpl w:val="35345956"/>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7">
    <w:nsid w:val="3205185A"/>
    <w:multiLevelType w:val="hybridMultilevel"/>
    <w:tmpl w:val="2BD63338"/>
    <w:lvl w:ilvl="0" w:tplc="381E21EA">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EA34639"/>
    <w:multiLevelType w:val="hybridMultilevel"/>
    <w:tmpl w:val="382C7316"/>
    <w:lvl w:ilvl="0" w:tplc="40CC22F4">
      <w:start w:val="2"/>
      <w:numFmt w:val="decimal"/>
      <w:lvlText w:val="%1."/>
      <w:lvlJc w:val="left"/>
      <w:pPr>
        <w:tabs>
          <w:tab w:val="num" w:pos="792"/>
        </w:tabs>
        <w:ind w:left="792" w:hanging="360"/>
      </w:pPr>
      <w:rPr>
        <w:rFonts w:cs="Times New Roman" w:hint="default"/>
      </w:rPr>
    </w:lvl>
    <w:lvl w:ilvl="1" w:tplc="04190019" w:tentative="1">
      <w:start w:val="1"/>
      <w:numFmt w:val="lowerLetter"/>
      <w:lvlText w:val="%2."/>
      <w:lvlJc w:val="left"/>
      <w:pPr>
        <w:tabs>
          <w:tab w:val="num" w:pos="1512"/>
        </w:tabs>
        <w:ind w:left="1512" w:hanging="360"/>
      </w:pPr>
      <w:rPr>
        <w:rFonts w:cs="Times New Roman"/>
      </w:rPr>
    </w:lvl>
    <w:lvl w:ilvl="2" w:tplc="0419001B" w:tentative="1">
      <w:start w:val="1"/>
      <w:numFmt w:val="lowerRoman"/>
      <w:lvlText w:val="%3."/>
      <w:lvlJc w:val="right"/>
      <w:pPr>
        <w:tabs>
          <w:tab w:val="num" w:pos="2232"/>
        </w:tabs>
        <w:ind w:left="2232" w:hanging="180"/>
      </w:pPr>
      <w:rPr>
        <w:rFonts w:cs="Times New Roman"/>
      </w:rPr>
    </w:lvl>
    <w:lvl w:ilvl="3" w:tplc="0419000F" w:tentative="1">
      <w:start w:val="1"/>
      <w:numFmt w:val="decimal"/>
      <w:lvlText w:val="%4."/>
      <w:lvlJc w:val="left"/>
      <w:pPr>
        <w:tabs>
          <w:tab w:val="num" w:pos="2952"/>
        </w:tabs>
        <w:ind w:left="2952" w:hanging="360"/>
      </w:pPr>
      <w:rPr>
        <w:rFonts w:cs="Times New Roman"/>
      </w:rPr>
    </w:lvl>
    <w:lvl w:ilvl="4" w:tplc="04190019" w:tentative="1">
      <w:start w:val="1"/>
      <w:numFmt w:val="lowerLetter"/>
      <w:lvlText w:val="%5."/>
      <w:lvlJc w:val="left"/>
      <w:pPr>
        <w:tabs>
          <w:tab w:val="num" w:pos="3672"/>
        </w:tabs>
        <w:ind w:left="3672" w:hanging="360"/>
      </w:pPr>
      <w:rPr>
        <w:rFonts w:cs="Times New Roman"/>
      </w:rPr>
    </w:lvl>
    <w:lvl w:ilvl="5" w:tplc="0419001B" w:tentative="1">
      <w:start w:val="1"/>
      <w:numFmt w:val="lowerRoman"/>
      <w:lvlText w:val="%6."/>
      <w:lvlJc w:val="right"/>
      <w:pPr>
        <w:tabs>
          <w:tab w:val="num" w:pos="4392"/>
        </w:tabs>
        <w:ind w:left="4392" w:hanging="180"/>
      </w:pPr>
      <w:rPr>
        <w:rFonts w:cs="Times New Roman"/>
      </w:rPr>
    </w:lvl>
    <w:lvl w:ilvl="6" w:tplc="0419000F" w:tentative="1">
      <w:start w:val="1"/>
      <w:numFmt w:val="decimal"/>
      <w:lvlText w:val="%7."/>
      <w:lvlJc w:val="left"/>
      <w:pPr>
        <w:tabs>
          <w:tab w:val="num" w:pos="5112"/>
        </w:tabs>
        <w:ind w:left="5112" w:hanging="360"/>
      </w:pPr>
      <w:rPr>
        <w:rFonts w:cs="Times New Roman"/>
      </w:rPr>
    </w:lvl>
    <w:lvl w:ilvl="7" w:tplc="04190019" w:tentative="1">
      <w:start w:val="1"/>
      <w:numFmt w:val="lowerLetter"/>
      <w:lvlText w:val="%8."/>
      <w:lvlJc w:val="left"/>
      <w:pPr>
        <w:tabs>
          <w:tab w:val="num" w:pos="5832"/>
        </w:tabs>
        <w:ind w:left="5832" w:hanging="360"/>
      </w:pPr>
      <w:rPr>
        <w:rFonts w:cs="Times New Roman"/>
      </w:rPr>
    </w:lvl>
    <w:lvl w:ilvl="8" w:tplc="0419001B" w:tentative="1">
      <w:start w:val="1"/>
      <w:numFmt w:val="lowerRoman"/>
      <w:lvlText w:val="%9."/>
      <w:lvlJc w:val="right"/>
      <w:pPr>
        <w:tabs>
          <w:tab w:val="num" w:pos="6552"/>
        </w:tabs>
        <w:ind w:left="6552" w:hanging="180"/>
      </w:pPr>
      <w:rPr>
        <w:rFonts w:cs="Times New Roman"/>
      </w:rPr>
    </w:lvl>
  </w:abstractNum>
  <w:abstractNum w:abstractNumId="19">
    <w:nsid w:val="3F6E1EF0"/>
    <w:multiLevelType w:val="hybridMultilevel"/>
    <w:tmpl w:val="99D03B4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FA14428"/>
    <w:multiLevelType w:val="hybridMultilevel"/>
    <w:tmpl w:val="491E7668"/>
    <w:lvl w:ilvl="0" w:tplc="CFF46BB6">
      <w:start w:val="1"/>
      <w:numFmt w:val="decimal"/>
      <w:lvlText w:val="%1."/>
      <w:lvlJc w:val="left"/>
      <w:pPr>
        <w:tabs>
          <w:tab w:val="num" w:pos="792"/>
        </w:tabs>
        <w:ind w:left="792" w:hanging="360"/>
      </w:pPr>
      <w:rPr>
        <w:rFonts w:cs="Times New Roman"/>
      </w:rPr>
    </w:lvl>
    <w:lvl w:ilvl="1" w:tplc="83689D80">
      <w:numFmt w:val="none"/>
      <w:lvlText w:val=""/>
      <w:lvlJc w:val="left"/>
      <w:pPr>
        <w:tabs>
          <w:tab w:val="num" w:pos="360"/>
        </w:tabs>
      </w:pPr>
      <w:rPr>
        <w:rFonts w:cs="Times New Roman"/>
      </w:rPr>
    </w:lvl>
    <w:lvl w:ilvl="2" w:tplc="A900D54E">
      <w:numFmt w:val="none"/>
      <w:lvlText w:val=""/>
      <w:lvlJc w:val="left"/>
      <w:pPr>
        <w:tabs>
          <w:tab w:val="num" w:pos="360"/>
        </w:tabs>
      </w:pPr>
      <w:rPr>
        <w:rFonts w:cs="Times New Roman"/>
      </w:rPr>
    </w:lvl>
    <w:lvl w:ilvl="3" w:tplc="AC049CE2">
      <w:numFmt w:val="none"/>
      <w:lvlText w:val=""/>
      <w:lvlJc w:val="left"/>
      <w:pPr>
        <w:tabs>
          <w:tab w:val="num" w:pos="360"/>
        </w:tabs>
      </w:pPr>
      <w:rPr>
        <w:rFonts w:cs="Times New Roman"/>
      </w:rPr>
    </w:lvl>
    <w:lvl w:ilvl="4" w:tplc="FF120F00">
      <w:numFmt w:val="none"/>
      <w:lvlText w:val=""/>
      <w:lvlJc w:val="left"/>
      <w:pPr>
        <w:tabs>
          <w:tab w:val="num" w:pos="360"/>
        </w:tabs>
      </w:pPr>
      <w:rPr>
        <w:rFonts w:cs="Times New Roman"/>
      </w:rPr>
    </w:lvl>
    <w:lvl w:ilvl="5" w:tplc="E846562A">
      <w:numFmt w:val="none"/>
      <w:lvlText w:val=""/>
      <w:lvlJc w:val="left"/>
      <w:pPr>
        <w:tabs>
          <w:tab w:val="num" w:pos="360"/>
        </w:tabs>
      </w:pPr>
      <w:rPr>
        <w:rFonts w:cs="Times New Roman"/>
      </w:rPr>
    </w:lvl>
    <w:lvl w:ilvl="6" w:tplc="19902756">
      <w:numFmt w:val="none"/>
      <w:lvlText w:val=""/>
      <w:lvlJc w:val="left"/>
      <w:pPr>
        <w:tabs>
          <w:tab w:val="num" w:pos="360"/>
        </w:tabs>
      </w:pPr>
      <w:rPr>
        <w:rFonts w:cs="Times New Roman"/>
      </w:rPr>
    </w:lvl>
    <w:lvl w:ilvl="7" w:tplc="9CCA8640">
      <w:numFmt w:val="none"/>
      <w:lvlText w:val=""/>
      <w:lvlJc w:val="left"/>
      <w:pPr>
        <w:tabs>
          <w:tab w:val="num" w:pos="360"/>
        </w:tabs>
      </w:pPr>
      <w:rPr>
        <w:rFonts w:cs="Times New Roman"/>
      </w:rPr>
    </w:lvl>
    <w:lvl w:ilvl="8" w:tplc="B3F8AB8C">
      <w:numFmt w:val="none"/>
      <w:lvlText w:val=""/>
      <w:lvlJc w:val="left"/>
      <w:pPr>
        <w:tabs>
          <w:tab w:val="num" w:pos="360"/>
        </w:tabs>
      </w:pPr>
      <w:rPr>
        <w:rFonts w:cs="Times New Roman"/>
      </w:rPr>
    </w:lvl>
  </w:abstractNum>
  <w:abstractNum w:abstractNumId="21">
    <w:nsid w:val="4E292EE2"/>
    <w:multiLevelType w:val="multilevel"/>
    <w:tmpl w:val="B848350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A132FA"/>
    <w:multiLevelType w:val="multilevel"/>
    <w:tmpl w:val="E53E2700"/>
    <w:lvl w:ilvl="0">
      <w:start w:val="1"/>
      <w:numFmt w:val="decimal"/>
      <w:lvlText w:val="%1."/>
      <w:lvlJc w:val="left"/>
      <w:pPr>
        <w:tabs>
          <w:tab w:val="num" w:pos="792"/>
        </w:tabs>
        <w:ind w:left="792" w:hanging="360"/>
      </w:pPr>
      <w:rPr>
        <w:rFonts w:cs="Times New Roman" w:hint="default"/>
      </w:rPr>
    </w:lvl>
    <w:lvl w:ilvl="1">
      <w:start w:val="1"/>
      <w:numFmt w:val="bullet"/>
      <w:lvlText w:val=""/>
      <w:lvlPicBulletId w:val="1"/>
      <w:lvlJc w:val="left"/>
      <w:pPr>
        <w:tabs>
          <w:tab w:val="num" w:pos="1512"/>
        </w:tabs>
        <w:ind w:left="1512" w:hanging="360"/>
      </w:pPr>
      <w:rPr>
        <w:rFonts w:ascii="Symbol" w:hAnsi="Symbol" w:hint="default"/>
      </w:rPr>
    </w:lvl>
    <w:lvl w:ilvl="2">
      <w:start w:val="1"/>
      <w:numFmt w:val="lowerRoman"/>
      <w:lvlText w:val="%3."/>
      <w:lvlJc w:val="right"/>
      <w:pPr>
        <w:tabs>
          <w:tab w:val="num" w:pos="2232"/>
        </w:tabs>
        <w:ind w:left="2232" w:hanging="180"/>
      </w:pPr>
      <w:rPr>
        <w:rFonts w:cs="Times New Roman"/>
      </w:rPr>
    </w:lvl>
    <w:lvl w:ilvl="3">
      <w:start w:val="1"/>
      <w:numFmt w:val="decimal"/>
      <w:lvlText w:val="%4."/>
      <w:lvlJc w:val="left"/>
      <w:pPr>
        <w:tabs>
          <w:tab w:val="num" w:pos="2952"/>
        </w:tabs>
        <w:ind w:left="2952" w:hanging="360"/>
      </w:pPr>
      <w:rPr>
        <w:rFonts w:cs="Times New Roman"/>
      </w:rPr>
    </w:lvl>
    <w:lvl w:ilvl="4">
      <w:start w:val="1"/>
      <w:numFmt w:val="lowerLetter"/>
      <w:lvlText w:val="%5."/>
      <w:lvlJc w:val="left"/>
      <w:pPr>
        <w:tabs>
          <w:tab w:val="num" w:pos="3672"/>
        </w:tabs>
        <w:ind w:left="3672" w:hanging="360"/>
      </w:pPr>
      <w:rPr>
        <w:rFonts w:cs="Times New Roman"/>
      </w:rPr>
    </w:lvl>
    <w:lvl w:ilvl="5">
      <w:start w:val="1"/>
      <w:numFmt w:val="lowerRoman"/>
      <w:lvlText w:val="%6."/>
      <w:lvlJc w:val="right"/>
      <w:pPr>
        <w:tabs>
          <w:tab w:val="num" w:pos="4392"/>
        </w:tabs>
        <w:ind w:left="4392" w:hanging="180"/>
      </w:pPr>
      <w:rPr>
        <w:rFonts w:cs="Times New Roman"/>
      </w:rPr>
    </w:lvl>
    <w:lvl w:ilvl="6">
      <w:start w:val="1"/>
      <w:numFmt w:val="decimal"/>
      <w:lvlText w:val="%7."/>
      <w:lvlJc w:val="left"/>
      <w:pPr>
        <w:tabs>
          <w:tab w:val="num" w:pos="5112"/>
        </w:tabs>
        <w:ind w:left="5112" w:hanging="360"/>
      </w:pPr>
      <w:rPr>
        <w:rFonts w:cs="Times New Roman"/>
      </w:rPr>
    </w:lvl>
    <w:lvl w:ilvl="7">
      <w:start w:val="1"/>
      <w:numFmt w:val="lowerLetter"/>
      <w:lvlText w:val="%8."/>
      <w:lvlJc w:val="left"/>
      <w:pPr>
        <w:tabs>
          <w:tab w:val="num" w:pos="5832"/>
        </w:tabs>
        <w:ind w:left="5832" w:hanging="360"/>
      </w:pPr>
      <w:rPr>
        <w:rFonts w:cs="Times New Roman"/>
      </w:rPr>
    </w:lvl>
    <w:lvl w:ilvl="8">
      <w:start w:val="1"/>
      <w:numFmt w:val="lowerRoman"/>
      <w:lvlText w:val="%9."/>
      <w:lvlJc w:val="right"/>
      <w:pPr>
        <w:tabs>
          <w:tab w:val="num" w:pos="6552"/>
        </w:tabs>
        <w:ind w:left="6552" w:hanging="180"/>
      </w:pPr>
      <w:rPr>
        <w:rFonts w:cs="Times New Roman"/>
      </w:rPr>
    </w:lvl>
  </w:abstractNum>
  <w:abstractNum w:abstractNumId="23">
    <w:nsid w:val="4FD720DA"/>
    <w:multiLevelType w:val="multilevel"/>
    <w:tmpl w:val="7D909B40"/>
    <w:lvl w:ilvl="0">
      <w:start w:val="1"/>
      <w:numFmt w:val="decimal"/>
      <w:lvlText w:val="%1."/>
      <w:lvlJc w:val="left"/>
      <w:pPr>
        <w:tabs>
          <w:tab w:val="num" w:pos="900"/>
        </w:tabs>
        <w:ind w:left="900" w:hanging="360"/>
      </w:pPr>
      <w:rPr>
        <w:rFonts w:cs="Times New Roman"/>
      </w:rPr>
    </w:lvl>
    <w:lvl w:ilvl="1">
      <w:start w:val="1"/>
      <w:numFmt w:val="decimal"/>
      <w:isLgl/>
      <w:lvlText w:val="%1.%2"/>
      <w:lvlJc w:val="left"/>
      <w:pPr>
        <w:tabs>
          <w:tab w:val="num" w:pos="750"/>
        </w:tabs>
        <w:ind w:left="750" w:hanging="39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4">
    <w:nsid w:val="50161FA4"/>
    <w:multiLevelType w:val="hybridMultilevel"/>
    <w:tmpl w:val="C964AAB0"/>
    <w:lvl w:ilvl="0" w:tplc="97E009CC">
      <w:start w:val="1"/>
      <w:numFmt w:val="decimal"/>
      <w:lvlText w:val="%1."/>
      <w:lvlJc w:val="left"/>
      <w:pPr>
        <w:tabs>
          <w:tab w:val="num" w:pos="792"/>
        </w:tabs>
        <w:ind w:left="792" w:hanging="360"/>
      </w:pPr>
      <w:rPr>
        <w:rFonts w:cs="Times New Roman" w:hint="default"/>
      </w:rPr>
    </w:lvl>
    <w:lvl w:ilvl="1" w:tplc="34703B3A">
      <w:start w:val="1"/>
      <w:numFmt w:val="bullet"/>
      <w:lvlText w:val=""/>
      <w:lvlPicBulletId w:val="2"/>
      <w:lvlJc w:val="left"/>
      <w:pPr>
        <w:tabs>
          <w:tab w:val="num" w:pos="1512"/>
        </w:tabs>
        <w:ind w:left="1512" w:hanging="360"/>
      </w:pPr>
      <w:rPr>
        <w:rFonts w:ascii="Symbol" w:hAnsi="Symbol" w:hint="default"/>
        <w:color w:val="auto"/>
      </w:rPr>
    </w:lvl>
    <w:lvl w:ilvl="2" w:tplc="0419001B" w:tentative="1">
      <w:start w:val="1"/>
      <w:numFmt w:val="lowerRoman"/>
      <w:lvlText w:val="%3."/>
      <w:lvlJc w:val="right"/>
      <w:pPr>
        <w:tabs>
          <w:tab w:val="num" w:pos="2232"/>
        </w:tabs>
        <w:ind w:left="2232" w:hanging="180"/>
      </w:pPr>
      <w:rPr>
        <w:rFonts w:cs="Times New Roman"/>
      </w:rPr>
    </w:lvl>
    <w:lvl w:ilvl="3" w:tplc="0419000F" w:tentative="1">
      <w:start w:val="1"/>
      <w:numFmt w:val="decimal"/>
      <w:lvlText w:val="%4."/>
      <w:lvlJc w:val="left"/>
      <w:pPr>
        <w:tabs>
          <w:tab w:val="num" w:pos="2952"/>
        </w:tabs>
        <w:ind w:left="2952" w:hanging="360"/>
      </w:pPr>
      <w:rPr>
        <w:rFonts w:cs="Times New Roman"/>
      </w:rPr>
    </w:lvl>
    <w:lvl w:ilvl="4" w:tplc="04190019" w:tentative="1">
      <w:start w:val="1"/>
      <w:numFmt w:val="lowerLetter"/>
      <w:lvlText w:val="%5."/>
      <w:lvlJc w:val="left"/>
      <w:pPr>
        <w:tabs>
          <w:tab w:val="num" w:pos="3672"/>
        </w:tabs>
        <w:ind w:left="3672" w:hanging="360"/>
      </w:pPr>
      <w:rPr>
        <w:rFonts w:cs="Times New Roman"/>
      </w:rPr>
    </w:lvl>
    <w:lvl w:ilvl="5" w:tplc="0419001B" w:tentative="1">
      <w:start w:val="1"/>
      <w:numFmt w:val="lowerRoman"/>
      <w:lvlText w:val="%6."/>
      <w:lvlJc w:val="right"/>
      <w:pPr>
        <w:tabs>
          <w:tab w:val="num" w:pos="4392"/>
        </w:tabs>
        <w:ind w:left="4392" w:hanging="180"/>
      </w:pPr>
      <w:rPr>
        <w:rFonts w:cs="Times New Roman"/>
      </w:rPr>
    </w:lvl>
    <w:lvl w:ilvl="6" w:tplc="0419000F" w:tentative="1">
      <w:start w:val="1"/>
      <w:numFmt w:val="decimal"/>
      <w:lvlText w:val="%7."/>
      <w:lvlJc w:val="left"/>
      <w:pPr>
        <w:tabs>
          <w:tab w:val="num" w:pos="5112"/>
        </w:tabs>
        <w:ind w:left="5112" w:hanging="360"/>
      </w:pPr>
      <w:rPr>
        <w:rFonts w:cs="Times New Roman"/>
      </w:rPr>
    </w:lvl>
    <w:lvl w:ilvl="7" w:tplc="04190019" w:tentative="1">
      <w:start w:val="1"/>
      <w:numFmt w:val="lowerLetter"/>
      <w:lvlText w:val="%8."/>
      <w:lvlJc w:val="left"/>
      <w:pPr>
        <w:tabs>
          <w:tab w:val="num" w:pos="5832"/>
        </w:tabs>
        <w:ind w:left="5832" w:hanging="360"/>
      </w:pPr>
      <w:rPr>
        <w:rFonts w:cs="Times New Roman"/>
      </w:rPr>
    </w:lvl>
    <w:lvl w:ilvl="8" w:tplc="0419001B" w:tentative="1">
      <w:start w:val="1"/>
      <w:numFmt w:val="lowerRoman"/>
      <w:lvlText w:val="%9."/>
      <w:lvlJc w:val="right"/>
      <w:pPr>
        <w:tabs>
          <w:tab w:val="num" w:pos="6552"/>
        </w:tabs>
        <w:ind w:left="6552" w:hanging="180"/>
      </w:pPr>
      <w:rPr>
        <w:rFonts w:cs="Times New Roman"/>
      </w:rPr>
    </w:lvl>
  </w:abstractNum>
  <w:abstractNum w:abstractNumId="25">
    <w:nsid w:val="51C654DB"/>
    <w:multiLevelType w:val="hybridMultilevel"/>
    <w:tmpl w:val="8C589A04"/>
    <w:lvl w:ilvl="0" w:tplc="1B0E4058">
      <w:start w:val="1"/>
      <w:numFmt w:val="decimal"/>
      <w:lvlText w:val="%1."/>
      <w:lvlJc w:val="left"/>
      <w:pPr>
        <w:tabs>
          <w:tab w:val="num" w:pos="1080"/>
        </w:tabs>
        <w:ind w:left="1080" w:hanging="360"/>
      </w:pPr>
      <w:rPr>
        <w:rFonts w:cs="Times New Roman" w:hint="default"/>
      </w:rPr>
    </w:lvl>
    <w:lvl w:ilvl="1" w:tplc="C050473E">
      <w:numFmt w:val="none"/>
      <w:lvlText w:val=""/>
      <w:lvlJc w:val="left"/>
      <w:pPr>
        <w:tabs>
          <w:tab w:val="num" w:pos="360"/>
        </w:tabs>
      </w:pPr>
      <w:rPr>
        <w:rFonts w:cs="Times New Roman"/>
      </w:rPr>
    </w:lvl>
    <w:lvl w:ilvl="2" w:tplc="66B80DEE">
      <w:numFmt w:val="none"/>
      <w:lvlText w:val=""/>
      <w:lvlJc w:val="left"/>
      <w:pPr>
        <w:tabs>
          <w:tab w:val="num" w:pos="360"/>
        </w:tabs>
      </w:pPr>
      <w:rPr>
        <w:rFonts w:cs="Times New Roman"/>
      </w:rPr>
    </w:lvl>
    <w:lvl w:ilvl="3" w:tplc="C9707EFA">
      <w:numFmt w:val="none"/>
      <w:lvlText w:val=""/>
      <w:lvlJc w:val="left"/>
      <w:pPr>
        <w:tabs>
          <w:tab w:val="num" w:pos="360"/>
        </w:tabs>
      </w:pPr>
      <w:rPr>
        <w:rFonts w:cs="Times New Roman"/>
      </w:rPr>
    </w:lvl>
    <w:lvl w:ilvl="4" w:tplc="A808D4A6">
      <w:numFmt w:val="none"/>
      <w:lvlText w:val=""/>
      <w:lvlJc w:val="left"/>
      <w:pPr>
        <w:tabs>
          <w:tab w:val="num" w:pos="360"/>
        </w:tabs>
      </w:pPr>
      <w:rPr>
        <w:rFonts w:cs="Times New Roman"/>
      </w:rPr>
    </w:lvl>
    <w:lvl w:ilvl="5" w:tplc="91B65FAA">
      <w:numFmt w:val="none"/>
      <w:lvlText w:val=""/>
      <w:lvlJc w:val="left"/>
      <w:pPr>
        <w:tabs>
          <w:tab w:val="num" w:pos="360"/>
        </w:tabs>
      </w:pPr>
      <w:rPr>
        <w:rFonts w:cs="Times New Roman"/>
      </w:rPr>
    </w:lvl>
    <w:lvl w:ilvl="6" w:tplc="7CC656A6">
      <w:numFmt w:val="none"/>
      <w:lvlText w:val=""/>
      <w:lvlJc w:val="left"/>
      <w:pPr>
        <w:tabs>
          <w:tab w:val="num" w:pos="360"/>
        </w:tabs>
      </w:pPr>
      <w:rPr>
        <w:rFonts w:cs="Times New Roman"/>
      </w:rPr>
    </w:lvl>
    <w:lvl w:ilvl="7" w:tplc="83CA7B7A">
      <w:numFmt w:val="none"/>
      <w:lvlText w:val=""/>
      <w:lvlJc w:val="left"/>
      <w:pPr>
        <w:tabs>
          <w:tab w:val="num" w:pos="360"/>
        </w:tabs>
      </w:pPr>
      <w:rPr>
        <w:rFonts w:cs="Times New Roman"/>
      </w:rPr>
    </w:lvl>
    <w:lvl w:ilvl="8" w:tplc="6DD03ECE">
      <w:numFmt w:val="none"/>
      <w:lvlText w:val=""/>
      <w:lvlJc w:val="left"/>
      <w:pPr>
        <w:tabs>
          <w:tab w:val="num" w:pos="360"/>
        </w:tabs>
      </w:pPr>
      <w:rPr>
        <w:rFonts w:cs="Times New Roman"/>
      </w:rPr>
    </w:lvl>
  </w:abstractNum>
  <w:abstractNum w:abstractNumId="26">
    <w:nsid w:val="526C3710"/>
    <w:multiLevelType w:val="hybridMultilevel"/>
    <w:tmpl w:val="40429080"/>
    <w:lvl w:ilvl="0" w:tplc="5A04C75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nsid w:val="55487929"/>
    <w:multiLevelType w:val="hybridMultilevel"/>
    <w:tmpl w:val="F86009D6"/>
    <w:lvl w:ilvl="0" w:tplc="99666B2C">
      <w:start w:val="1"/>
      <w:numFmt w:val="decimal"/>
      <w:lvlText w:val="%1."/>
      <w:lvlJc w:val="left"/>
      <w:pPr>
        <w:tabs>
          <w:tab w:val="num" w:pos="792"/>
        </w:tabs>
        <w:ind w:left="792" w:hanging="360"/>
      </w:pPr>
      <w:rPr>
        <w:rFonts w:cs="Times New Roman" w:hint="default"/>
      </w:rPr>
    </w:lvl>
    <w:lvl w:ilvl="1" w:tplc="04190019" w:tentative="1">
      <w:start w:val="1"/>
      <w:numFmt w:val="lowerLetter"/>
      <w:lvlText w:val="%2."/>
      <w:lvlJc w:val="left"/>
      <w:pPr>
        <w:tabs>
          <w:tab w:val="num" w:pos="1512"/>
        </w:tabs>
        <w:ind w:left="1512" w:hanging="360"/>
      </w:pPr>
      <w:rPr>
        <w:rFonts w:cs="Times New Roman"/>
      </w:rPr>
    </w:lvl>
    <w:lvl w:ilvl="2" w:tplc="0419001B" w:tentative="1">
      <w:start w:val="1"/>
      <w:numFmt w:val="lowerRoman"/>
      <w:lvlText w:val="%3."/>
      <w:lvlJc w:val="right"/>
      <w:pPr>
        <w:tabs>
          <w:tab w:val="num" w:pos="2232"/>
        </w:tabs>
        <w:ind w:left="2232" w:hanging="180"/>
      </w:pPr>
      <w:rPr>
        <w:rFonts w:cs="Times New Roman"/>
      </w:rPr>
    </w:lvl>
    <w:lvl w:ilvl="3" w:tplc="0419000F" w:tentative="1">
      <w:start w:val="1"/>
      <w:numFmt w:val="decimal"/>
      <w:lvlText w:val="%4."/>
      <w:lvlJc w:val="left"/>
      <w:pPr>
        <w:tabs>
          <w:tab w:val="num" w:pos="2952"/>
        </w:tabs>
        <w:ind w:left="2952" w:hanging="360"/>
      </w:pPr>
      <w:rPr>
        <w:rFonts w:cs="Times New Roman"/>
      </w:rPr>
    </w:lvl>
    <w:lvl w:ilvl="4" w:tplc="04190019" w:tentative="1">
      <w:start w:val="1"/>
      <w:numFmt w:val="lowerLetter"/>
      <w:lvlText w:val="%5."/>
      <w:lvlJc w:val="left"/>
      <w:pPr>
        <w:tabs>
          <w:tab w:val="num" w:pos="3672"/>
        </w:tabs>
        <w:ind w:left="3672" w:hanging="360"/>
      </w:pPr>
      <w:rPr>
        <w:rFonts w:cs="Times New Roman"/>
      </w:rPr>
    </w:lvl>
    <w:lvl w:ilvl="5" w:tplc="0419001B" w:tentative="1">
      <w:start w:val="1"/>
      <w:numFmt w:val="lowerRoman"/>
      <w:lvlText w:val="%6."/>
      <w:lvlJc w:val="right"/>
      <w:pPr>
        <w:tabs>
          <w:tab w:val="num" w:pos="4392"/>
        </w:tabs>
        <w:ind w:left="4392" w:hanging="180"/>
      </w:pPr>
      <w:rPr>
        <w:rFonts w:cs="Times New Roman"/>
      </w:rPr>
    </w:lvl>
    <w:lvl w:ilvl="6" w:tplc="0419000F" w:tentative="1">
      <w:start w:val="1"/>
      <w:numFmt w:val="decimal"/>
      <w:lvlText w:val="%7."/>
      <w:lvlJc w:val="left"/>
      <w:pPr>
        <w:tabs>
          <w:tab w:val="num" w:pos="5112"/>
        </w:tabs>
        <w:ind w:left="5112" w:hanging="360"/>
      </w:pPr>
      <w:rPr>
        <w:rFonts w:cs="Times New Roman"/>
      </w:rPr>
    </w:lvl>
    <w:lvl w:ilvl="7" w:tplc="04190019" w:tentative="1">
      <w:start w:val="1"/>
      <w:numFmt w:val="lowerLetter"/>
      <w:lvlText w:val="%8."/>
      <w:lvlJc w:val="left"/>
      <w:pPr>
        <w:tabs>
          <w:tab w:val="num" w:pos="5832"/>
        </w:tabs>
        <w:ind w:left="5832" w:hanging="360"/>
      </w:pPr>
      <w:rPr>
        <w:rFonts w:cs="Times New Roman"/>
      </w:rPr>
    </w:lvl>
    <w:lvl w:ilvl="8" w:tplc="0419001B" w:tentative="1">
      <w:start w:val="1"/>
      <w:numFmt w:val="lowerRoman"/>
      <w:lvlText w:val="%9."/>
      <w:lvlJc w:val="right"/>
      <w:pPr>
        <w:tabs>
          <w:tab w:val="num" w:pos="6552"/>
        </w:tabs>
        <w:ind w:left="6552" w:hanging="180"/>
      </w:pPr>
      <w:rPr>
        <w:rFonts w:cs="Times New Roman"/>
      </w:rPr>
    </w:lvl>
  </w:abstractNum>
  <w:abstractNum w:abstractNumId="28">
    <w:nsid w:val="59A54BF8"/>
    <w:multiLevelType w:val="hybridMultilevel"/>
    <w:tmpl w:val="1D8244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A5A02E7"/>
    <w:multiLevelType w:val="hybridMultilevel"/>
    <w:tmpl w:val="CD665CD0"/>
    <w:lvl w:ilvl="0" w:tplc="97E009CC">
      <w:start w:val="1"/>
      <w:numFmt w:val="decimal"/>
      <w:lvlText w:val="%1."/>
      <w:lvlJc w:val="left"/>
      <w:pPr>
        <w:tabs>
          <w:tab w:val="num" w:pos="792"/>
        </w:tabs>
        <w:ind w:left="792" w:hanging="360"/>
      </w:pPr>
      <w:rPr>
        <w:rFonts w:cs="Times New Roman" w:hint="default"/>
      </w:rPr>
    </w:lvl>
    <w:lvl w:ilvl="1" w:tplc="04190007">
      <w:start w:val="1"/>
      <w:numFmt w:val="bullet"/>
      <w:lvlText w:val=""/>
      <w:lvlPicBulletId w:val="1"/>
      <w:lvlJc w:val="left"/>
      <w:pPr>
        <w:tabs>
          <w:tab w:val="num" w:pos="1512"/>
        </w:tabs>
        <w:ind w:left="1512" w:hanging="360"/>
      </w:pPr>
      <w:rPr>
        <w:rFonts w:ascii="Symbol" w:hAnsi="Symbol" w:hint="default"/>
      </w:rPr>
    </w:lvl>
    <w:lvl w:ilvl="2" w:tplc="0400DD40">
      <w:start w:val="1"/>
      <w:numFmt w:val="decimal"/>
      <w:lvlText w:val="%3)"/>
      <w:lvlJc w:val="left"/>
      <w:pPr>
        <w:tabs>
          <w:tab w:val="num" w:pos="2412"/>
        </w:tabs>
        <w:ind w:left="2412" w:hanging="360"/>
      </w:pPr>
      <w:rPr>
        <w:rFonts w:cs="Times New Roman" w:hint="default"/>
        <w:sz w:val="24"/>
      </w:rPr>
    </w:lvl>
    <w:lvl w:ilvl="3" w:tplc="0419000F" w:tentative="1">
      <w:start w:val="1"/>
      <w:numFmt w:val="decimal"/>
      <w:lvlText w:val="%4."/>
      <w:lvlJc w:val="left"/>
      <w:pPr>
        <w:tabs>
          <w:tab w:val="num" w:pos="2952"/>
        </w:tabs>
        <w:ind w:left="2952" w:hanging="360"/>
      </w:pPr>
      <w:rPr>
        <w:rFonts w:cs="Times New Roman"/>
      </w:rPr>
    </w:lvl>
    <w:lvl w:ilvl="4" w:tplc="04190019" w:tentative="1">
      <w:start w:val="1"/>
      <w:numFmt w:val="lowerLetter"/>
      <w:lvlText w:val="%5."/>
      <w:lvlJc w:val="left"/>
      <w:pPr>
        <w:tabs>
          <w:tab w:val="num" w:pos="3672"/>
        </w:tabs>
        <w:ind w:left="3672" w:hanging="360"/>
      </w:pPr>
      <w:rPr>
        <w:rFonts w:cs="Times New Roman"/>
      </w:rPr>
    </w:lvl>
    <w:lvl w:ilvl="5" w:tplc="0419001B" w:tentative="1">
      <w:start w:val="1"/>
      <w:numFmt w:val="lowerRoman"/>
      <w:lvlText w:val="%6."/>
      <w:lvlJc w:val="right"/>
      <w:pPr>
        <w:tabs>
          <w:tab w:val="num" w:pos="4392"/>
        </w:tabs>
        <w:ind w:left="4392" w:hanging="180"/>
      </w:pPr>
      <w:rPr>
        <w:rFonts w:cs="Times New Roman"/>
      </w:rPr>
    </w:lvl>
    <w:lvl w:ilvl="6" w:tplc="0419000F" w:tentative="1">
      <w:start w:val="1"/>
      <w:numFmt w:val="decimal"/>
      <w:lvlText w:val="%7."/>
      <w:lvlJc w:val="left"/>
      <w:pPr>
        <w:tabs>
          <w:tab w:val="num" w:pos="5112"/>
        </w:tabs>
        <w:ind w:left="5112" w:hanging="360"/>
      </w:pPr>
      <w:rPr>
        <w:rFonts w:cs="Times New Roman"/>
      </w:rPr>
    </w:lvl>
    <w:lvl w:ilvl="7" w:tplc="04190019" w:tentative="1">
      <w:start w:val="1"/>
      <w:numFmt w:val="lowerLetter"/>
      <w:lvlText w:val="%8."/>
      <w:lvlJc w:val="left"/>
      <w:pPr>
        <w:tabs>
          <w:tab w:val="num" w:pos="5832"/>
        </w:tabs>
        <w:ind w:left="5832" w:hanging="360"/>
      </w:pPr>
      <w:rPr>
        <w:rFonts w:cs="Times New Roman"/>
      </w:rPr>
    </w:lvl>
    <w:lvl w:ilvl="8" w:tplc="0419001B" w:tentative="1">
      <w:start w:val="1"/>
      <w:numFmt w:val="lowerRoman"/>
      <w:lvlText w:val="%9."/>
      <w:lvlJc w:val="right"/>
      <w:pPr>
        <w:tabs>
          <w:tab w:val="num" w:pos="6552"/>
        </w:tabs>
        <w:ind w:left="6552" w:hanging="180"/>
      </w:pPr>
      <w:rPr>
        <w:rFonts w:cs="Times New Roman"/>
      </w:rPr>
    </w:lvl>
  </w:abstractNum>
  <w:abstractNum w:abstractNumId="30">
    <w:nsid w:val="5AE26A96"/>
    <w:multiLevelType w:val="hybridMultilevel"/>
    <w:tmpl w:val="94AACB4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A8C441D"/>
    <w:multiLevelType w:val="multilevel"/>
    <w:tmpl w:val="7BF27EC0"/>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55"/>
        </w:tabs>
        <w:ind w:left="1155" w:hanging="360"/>
      </w:pPr>
      <w:rPr>
        <w:rFonts w:cs="Times New Roman" w:hint="default"/>
      </w:rPr>
    </w:lvl>
    <w:lvl w:ilvl="2">
      <w:start w:val="1"/>
      <w:numFmt w:val="decimal"/>
      <w:lvlText w:val="%1.%2.%3"/>
      <w:lvlJc w:val="left"/>
      <w:pPr>
        <w:tabs>
          <w:tab w:val="num" w:pos="2310"/>
        </w:tabs>
        <w:ind w:left="2310" w:hanging="720"/>
      </w:pPr>
      <w:rPr>
        <w:rFonts w:cs="Times New Roman" w:hint="default"/>
      </w:rPr>
    </w:lvl>
    <w:lvl w:ilvl="3">
      <w:start w:val="1"/>
      <w:numFmt w:val="decimal"/>
      <w:lvlText w:val="%1.%2.%3.%4"/>
      <w:lvlJc w:val="left"/>
      <w:pPr>
        <w:tabs>
          <w:tab w:val="num" w:pos="3465"/>
        </w:tabs>
        <w:ind w:left="3465" w:hanging="1080"/>
      </w:pPr>
      <w:rPr>
        <w:rFonts w:cs="Times New Roman" w:hint="default"/>
      </w:rPr>
    </w:lvl>
    <w:lvl w:ilvl="4">
      <w:start w:val="1"/>
      <w:numFmt w:val="decimal"/>
      <w:lvlText w:val="%1.%2.%3.%4.%5"/>
      <w:lvlJc w:val="left"/>
      <w:pPr>
        <w:tabs>
          <w:tab w:val="num" w:pos="4260"/>
        </w:tabs>
        <w:ind w:left="4260" w:hanging="1080"/>
      </w:pPr>
      <w:rPr>
        <w:rFonts w:cs="Times New Roman" w:hint="default"/>
      </w:rPr>
    </w:lvl>
    <w:lvl w:ilvl="5">
      <w:start w:val="1"/>
      <w:numFmt w:val="decimal"/>
      <w:lvlText w:val="%1.%2.%3.%4.%5.%6"/>
      <w:lvlJc w:val="left"/>
      <w:pPr>
        <w:tabs>
          <w:tab w:val="num" w:pos="5415"/>
        </w:tabs>
        <w:ind w:left="5415" w:hanging="1440"/>
      </w:pPr>
      <w:rPr>
        <w:rFonts w:cs="Times New Roman" w:hint="default"/>
      </w:rPr>
    </w:lvl>
    <w:lvl w:ilvl="6">
      <w:start w:val="1"/>
      <w:numFmt w:val="decimal"/>
      <w:lvlText w:val="%1.%2.%3.%4.%5.%6.%7"/>
      <w:lvlJc w:val="left"/>
      <w:pPr>
        <w:tabs>
          <w:tab w:val="num" w:pos="6210"/>
        </w:tabs>
        <w:ind w:left="6210" w:hanging="1440"/>
      </w:pPr>
      <w:rPr>
        <w:rFonts w:cs="Times New Roman" w:hint="default"/>
      </w:rPr>
    </w:lvl>
    <w:lvl w:ilvl="7">
      <w:start w:val="1"/>
      <w:numFmt w:val="decimal"/>
      <w:lvlText w:val="%1.%2.%3.%4.%5.%6.%7.%8"/>
      <w:lvlJc w:val="left"/>
      <w:pPr>
        <w:tabs>
          <w:tab w:val="num" w:pos="7365"/>
        </w:tabs>
        <w:ind w:left="7365" w:hanging="1800"/>
      </w:pPr>
      <w:rPr>
        <w:rFonts w:cs="Times New Roman" w:hint="default"/>
      </w:rPr>
    </w:lvl>
    <w:lvl w:ilvl="8">
      <w:start w:val="1"/>
      <w:numFmt w:val="decimal"/>
      <w:lvlText w:val="%1.%2.%3.%4.%5.%6.%7.%8.%9"/>
      <w:lvlJc w:val="left"/>
      <w:pPr>
        <w:tabs>
          <w:tab w:val="num" w:pos="8520"/>
        </w:tabs>
        <w:ind w:left="8520" w:hanging="2160"/>
      </w:pPr>
      <w:rPr>
        <w:rFonts w:cs="Times New Roman" w:hint="default"/>
      </w:rPr>
    </w:lvl>
  </w:abstractNum>
  <w:abstractNum w:abstractNumId="32">
    <w:nsid w:val="6BA02AA4"/>
    <w:multiLevelType w:val="hybridMultilevel"/>
    <w:tmpl w:val="E20436DC"/>
    <w:lvl w:ilvl="0" w:tplc="1A26A722">
      <w:start w:val="1"/>
      <w:numFmt w:val="decimal"/>
      <w:lvlText w:val="%1."/>
      <w:lvlJc w:val="left"/>
      <w:pPr>
        <w:tabs>
          <w:tab w:val="num" w:pos="792"/>
        </w:tabs>
        <w:ind w:left="792" w:hanging="360"/>
      </w:pPr>
      <w:rPr>
        <w:rFonts w:cs="Times New Roman"/>
      </w:rPr>
    </w:lvl>
    <w:lvl w:ilvl="1" w:tplc="4036E86C">
      <w:numFmt w:val="none"/>
      <w:lvlText w:val=""/>
      <w:lvlJc w:val="left"/>
      <w:pPr>
        <w:tabs>
          <w:tab w:val="num" w:pos="360"/>
        </w:tabs>
      </w:pPr>
      <w:rPr>
        <w:rFonts w:cs="Times New Roman"/>
      </w:rPr>
    </w:lvl>
    <w:lvl w:ilvl="2" w:tplc="F8BA9FB0">
      <w:numFmt w:val="none"/>
      <w:lvlText w:val=""/>
      <w:lvlJc w:val="left"/>
      <w:pPr>
        <w:tabs>
          <w:tab w:val="num" w:pos="360"/>
        </w:tabs>
      </w:pPr>
      <w:rPr>
        <w:rFonts w:cs="Times New Roman"/>
      </w:rPr>
    </w:lvl>
    <w:lvl w:ilvl="3" w:tplc="8E3C2916">
      <w:numFmt w:val="none"/>
      <w:lvlText w:val=""/>
      <w:lvlJc w:val="left"/>
      <w:pPr>
        <w:tabs>
          <w:tab w:val="num" w:pos="360"/>
        </w:tabs>
      </w:pPr>
      <w:rPr>
        <w:rFonts w:cs="Times New Roman"/>
      </w:rPr>
    </w:lvl>
    <w:lvl w:ilvl="4" w:tplc="9A728E80">
      <w:numFmt w:val="none"/>
      <w:lvlText w:val=""/>
      <w:lvlJc w:val="left"/>
      <w:pPr>
        <w:tabs>
          <w:tab w:val="num" w:pos="360"/>
        </w:tabs>
      </w:pPr>
      <w:rPr>
        <w:rFonts w:cs="Times New Roman"/>
      </w:rPr>
    </w:lvl>
    <w:lvl w:ilvl="5" w:tplc="4CFA9320">
      <w:numFmt w:val="none"/>
      <w:lvlText w:val=""/>
      <w:lvlJc w:val="left"/>
      <w:pPr>
        <w:tabs>
          <w:tab w:val="num" w:pos="360"/>
        </w:tabs>
      </w:pPr>
      <w:rPr>
        <w:rFonts w:cs="Times New Roman"/>
      </w:rPr>
    </w:lvl>
    <w:lvl w:ilvl="6" w:tplc="B9323028">
      <w:numFmt w:val="none"/>
      <w:lvlText w:val=""/>
      <w:lvlJc w:val="left"/>
      <w:pPr>
        <w:tabs>
          <w:tab w:val="num" w:pos="360"/>
        </w:tabs>
      </w:pPr>
      <w:rPr>
        <w:rFonts w:cs="Times New Roman"/>
      </w:rPr>
    </w:lvl>
    <w:lvl w:ilvl="7" w:tplc="F2985E6C">
      <w:numFmt w:val="none"/>
      <w:lvlText w:val=""/>
      <w:lvlJc w:val="left"/>
      <w:pPr>
        <w:tabs>
          <w:tab w:val="num" w:pos="360"/>
        </w:tabs>
      </w:pPr>
      <w:rPr>
        <w:rFonts w:cs="Times New Roman"/>
      </w:rPr>
    </w:lvl>
    <w:lvl w:ilvl="8" w:tplc="C30C5AD8">
      <w:numFmt w:val="none"/>
      <w:lvlText w:val=""/>
      <w:lvlJc w:val="left"/>
      <w:pPr>
        <w:tabs>
          <w:tab w:val="num" w:pos="360"/>
        </w:tabs>
      </w:pPr>
      <w:rPr>
        <w:rFonts w:cs="Times New Roman"/>
      </w:rPr>
    </w:lvl>
  </w:abstractNum>
  <w:abstractNum w:abstractNumId="33">
    <w:nsid w:val="6E3415EE"/>
    <w:multiLevelType w:val="multilevel"/>
    <w:tmpl w:val="0C1CFD82"/>
    <w:lvl w:ilvl="0">
      <w:start w:val="1"/>
      <w:numFmt w:val="decimal"/>
      <w:lvlText w:val="%1."/>
      <w:lvlJc w:val="left"/>
      <w:pPr>
        <w:ind w:left="21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510" w:hanging="1800"/>
      </w:pPr>
      <w:rPr>
        <w:rFonts w:cs="Times New Roman" w:hint="default"/>
      </w:rPr>
    </w:lvl>
    <w:lvl w:ilvl="7">
      <w:start w:val="1"/>
      <w:numFmt w:val="decimal"/>
      <w:isLgl/>
      <w:lvlText w:val="%1.%2.%3.%4.%5.%6.%7.%8."/>
      <w:lvlJc w:val="left"/>
      <w:pPr>
        <w:ind w:left="2652" w:hanging="1800"/>
      </w:pPr>
      <w:rPr>
        <w:rFonts w:cs="Times New Roman" w:hint="default"/>
      </w:rPr>
    </w:lvl>
    <w:lvl w:ilvl="8">
      <w:start w:val="1"/>
      <w:numFmt w:val="decimal"/>
      <w:isLgl/>
      <w:lvlText w:val="%1.%2.%3.%4.%5.%6.%7.%8.%9."/>
      <w:lvlJc w:val="left"/>
      <w:pPr>
        <w:ind w:left="3154" w:hanging="2160"/>
      </w:pPr>
      <w:rPr>
        <w:rFonts w:cs="Times New Roman" w:hint="default"/>
      </w:rPr>
    </w:lvl>
  </w:abstractNum>
  <w:abstractNum w:abstractNumId="34">
    <w:nsid w:val="6F12616F"/>
    <w:multiLevelType w:val="hybridMultilevel"/>
    <w:tmpl w:val="B82627B4"/>
    <w:lvl w:ilvl="0" w:tplc="626648DC">
      <w:start w:val="1"/>
      <w:numFmt w:val="decimal"/>
      <w:lvlText w:val="%1)"/>
      <w:lvlJc w:val="left"/>
      <w:pPr>
        <w:ind w:left="480" w:hanging="360"/>
      </w:pPr>
      <w:rPr>
        <w:rFonts w:cs="Times New Roman" w:hint="default"/>
        <w:sz w:val="28"/>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35">
    <w:nsid w:val="75FB7FC7"/>
    <w:multiLevelType w:val="hybridMultilevel"/>
    <w:tmpl w:val="9F1C96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7D78373E"/>
    <w:multiLevelType w:val="hybridMultilevel"/>
    <w:tmpl w:val="7B68A892"/>
    <w:lvl w:ilvl="0" w:tplc="04190011">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DD82855"/>
    <w:multiLevelType w:val="hybridMultilevel"/>
    <w:tmpl w:val="93DCC8EC"/>
    <w:lvl w:ilvl="0" w:tplc="2C74D900">
      <w:start w:val="2"/>
      <w:numFmt w:val="decimal"/>
      <w:lvlText w:val="%1."/>
      <w:lvlJc w:val="left"/>
      <w:pPr>
        <w:tabs>
          <w:tab w:val="num" w:pos="792"/>
        </w:tabs>
        <w:ind w:left="792" w:hanging="360"/>
      </w:pPr>
      <w:rPr>
        <w:rFonts w:cs="Times New Roman" w:hint="default"/>
      </w:rPr>
    </w:lvl>
    <w:lvl w:ilvl="1" w:tplc="04190019" w:tentative="1">
      <w:start w:val="1"/>
      <w:numFmt w:val="lowerLetter"/>
      <w:lvlText w:val="%2."/>
      <w:lvlJc w:val="left"/>
      <w:pPr>
        <w:tabs>
          <w:tab w:val="num" w:pos="1512"/>
        </w:tabs>
        <w:ind w:left="1512" w:hanging="360"/>
      </w:pPr>
      <w:rPr>
        <w:rFonts w:cs="Times New Roman"/>
      </w:rPr>
    </w:lvl>
    <w:lvl w:ilvl="2" w:tplc="0419001B" w:tentative="1">
      <w:start w:val="1"/>
      <w:numFmt w:val="lowerRoman"/>
      <w:lvlText w:val="%3."/>
      <w:lvlJc w:val="right"/>
      <w:pPr>
        <w:tabs>
          <w:tab w:val="num" w:pos="2232"/>
        </w:tabs>
        <w:ind w:left="2232" w:hanging="180"/>
      </w:pPr>
      <w:rPr>
        <w:rFonts w:cs="Times New Roman"/>
      </w:rPr>
    </w:lvl>
    <w:lvl w:ilvl="3" w:tplc="0419000F" w:tentative="1">
      <w:start w:val="1"/>
      <w:numFmt w:val="decimal"/>
      <w:lvlText w:val="%4."/>
      <w:lvlJc w:val="left"/>
      <w:pPr>
        <w:tabs>
          <w:tab w:val="num" w:pos="2952"/>
        </w:tabs>
        <w:ind w:left="2952" w:hanging="360"/>
      </w:pPr>
      <w:rPr>
        <w:rFonts w:cs="Times New Roman"/>
      </w:rPr>
    </w:lvl>
    <w:lvl w:ilvl="4" w:tplc="04190019" w:tentative="1">
      <w:start w:val="1"/>
      <w:numFmt w:val="lowerLetter"/>
      <w:lvlText w:val="%5."/>
      <w:lvlJc w:val="left"/>
      <w:pPr>
        <w:tabs>
          <w:tab w:val="num" w:pos="3672"/>
        </w:tabs>
        <w:ind w:left="3672" w:hanging="360"/>
      </w:pPr>
      <w:rPr>
        <w:rFonts w:cs="Times New Roman"/>
      </w:rPr>
    </w:lvl>
    <w:lvl w:ilvl="5" w:tplc="0419001B" w:tentative="1">
      <w:start w:val="1"/>
      <w:numFmt w:val="lowerRoman"/>
      <w:lvlText w:val="%6."/>
      <w:lvlJc w:val="right"/>
      <w:pPr>
        <w:tabs>
          <w:tab w:val="num" w:pos="4392"/>
        </w:tabs>
        <w:ind w:left="4392" w:hanging="180"/>
      </w:pPr>
      <w:rPr>
        <w:rFonts w:cs="Times New Roman"/>
      </w:rPr>
    </w:lvl>
    <w:lvl w:ilvl="6" w:tplc="0419000F" w:tentative="1">
      <w:start w:val="1"/>
      <w:numFmt w:val="decimal"/>
      <w:lvlText w:val="%7."/>
      <w:lvlJc w:val="left"/>
      <w:pPr>
        <w:tabs>
          <w:tab w:val="num" w:pos="5112"/>
        </w:tabs>
        <w:ind w:left="5112" w:hanging="360"/>
      </w:pPr>
      <w:rPr>
        <w:rFonts w:cs="Times New Roman"/>
      </w:rPr>
    </w:lvl>
    <w:lvl w:ilvl="7" w:tplc="04190019" w:tentative="1">
      <w:start w:val="1"/>
      <w:numFmt w:val="lowerLetter"/>
      <w:lvlText w:val="%8."/>
      <w:lvlJc w:val="left"/>
      <w:pPr>
        <w:tabs>
          <w:tab w:val="num" w:pos="5832"/>
        </w:tabs>
        <w:ind w:left="5832" w:hanging="360"/>
      </w:pPr>
      <w:rPr>
        <w:rFonts w:cs="Times New Roman"/>
      </w:rPr>
    </w:lvl>
    <w:lvl w:ilvl="8" w:tplc="0419001B" w:tentative="1">
      <w:start w:val="1"/>
      <w:numFmt w:val="lowerRoman"/>
      <w:lvlText w:val="%9."/>
      <w:lvlJc w:val="right"/>
      <w:pPr>
        <w:tabs>
          <w:tab w:val="num" w:pos="6552"/>
        </w:tabs>
        <w:ind w:left="6552" w:hanging="180"/>
      </w:pPr>
      <w:rPr>
        <w:rFonts w:cs="Times New Roman"/>
      </w:rPr>
    </w:lvl>
  </w:abstractNum>
  <w:abstractNum w:abstractNumId="38">
    <w:nsid w:val="7EE033A1"/>
    <w:multiLevelType w:val="hybridMultilevel"/>
    <w:tmpl w:val="FDAAEA54"/>
    <w:lvl w:ilvl="0" w:tplc="663A4DC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F460160"/>
    <w:multiLevelType w:val="hybridMultilevel"/>
    <w:tmpl w:val="76E0EDCA"/>
    <w:lvl w:ilvl="0" w:tplc="26C84096">
      <w:start w:val="1"/>
      <w:numFmt w:val="decimal"/>
      <w:lvlText w:val="%1."/>
      <w:lvlJc w:val="left"/>
      <w:pPr>
        <w:tabs>
          <w:tab w:val="num" w:pos="1080"/>
        </w:tabs>
        <w:ind w:left="1080" w:hanging="360"/>
      </w:pPr>
      <w:rPr>
        <w:rFonts w:cs="Times New Roman" w:hint="default"/>
      </w:rPr>
    </w:lvl>
    <w:lvl w:ilvl="1" w:tplc="1E8C3C60">
      <w:numFmt w:val="none"/>
      <w:lvlText w:val=""/>
      <w:lvlJc w:val="left"/>
      <w:pPr>
        <w:tabs>
          <w:tab w:val="num" w:pos="360"/>
        </w:tabs>
      </w:pPr>
      <w:rPr>
        <w:rFonts w:cs="Times New Roman"/>
      </w:rPr>
    </w:lvl>
    <w:lvl w:ilvl="2" w:tplc="B8B82264">
      <w:numFmt w:val="none"/>
      <w:lvlText w:val=""/>
      <w:lvlJc w:val="left"/>
      <w:pPr>
        <w:tabs>
          <w:tab w:val="num" w:pos="360"/>
        </w:tabs>
      </w:pPr>
      <w:rPr>
        <w:rFonts w:cs="Times New Roman"/>
      </w:rPr>
    </w:lvl>
    <w:lvl w:ilvl="3" w:tplc="E3468234">
      <w:numFmt w:val="none"/>
      <w:lvlText w:val=""/>
      <w:lvlJc w:val="left"/>
      <w:pPr>
        <w:tabs>
          <w:tab w:val="num" w:pos="360"/>
        </w:tabs>
      </w:pPr>
      <w:rPr>
        <w:rFonts w:cs="Times New Roman"/>
      </w:rPr>
    </w:lvl>
    <w:lvl w:ilvl="4" w:tplc="69264304">
      <w:numFmt w:val="none"/>
      <w:lvlText w:val=""/>
      <w:lvlJc w:val="left"/>
      <w:pPr>
        <w:tabs>
          <w:tab w:val="num" w:pos="360"/>
        </w:tabs>
      </w:pPr>
      <w:rPr>
        <w:rFonts w:cs="Times New Roman"/>
      </w:rPr>
    </w:lvl>
    <w:lvl w:ilvl="5" w:tplc="709A4CC8">
      <w:numFmt w:val="none"/>
      <w:lvlText w:val=""/>
      <w:lvlJc w:val="left"/>
      <w:pPr>
        <w:tabs>
          <w:tab w:val="num" w:pos="360"/>
        </w:tabs>
      </w:pPr>
      <w:rPr>
        <w:rFonts w:cs="Times New Roman"/>
      </w:rPr>
    </w:lvl>
    <w:lvl w:ilvl="6" w:tplc="2C0AC59A">
      <w:numFmt w:val="none"/>
      <w:lvlText w:val=""/>
      <w:lvlJc w:val="left"/>
      <w:pPr>
        <w:tabs>
          <w:tab w:val="num" w:pos="360"/>
        </w:tabs>
      </w:pPr>
      <w:rPr>
        <w:rFonts w:cs="Times New Roman"/>
      </w:rPr>
    </w:lvl>
    <w:lvl w:ilvl="7" w:tplc="407A0B24">
      <w:numFmt w:val="none"/>
      <w:lvlText w:val=""/>
      <w:lvlJc w:val="left"/>
      <w:pPr>
        <w:tabs>
          <w:tab w:val="num" w:pos="360"/>
        </w:tabs>
      </w:pPr>
      <w:rPr>
        <w:rFonts w:cs="Times New Roman"/>
      </w:rPr>
    </w:lvl>
    <w:lvl w:ilvl="8" w:tplc="B0682C2E">
      <w:numFmt w:val="none"/>
      <w:lvlText w:val=""/>
      <w:lvlJc w:val="left"/>
      <w:pPr>
        <w:tabs>
          <w:tab w:val="num" w:pos="360"/>
        </w:tabs>
      </w:pPr>
      <w:rPr>
        <w:rFonts w:cs="Times New Roman"/>
      </w:rPr>
    </w:lvl>
  </w:abstractNum>
  <w:num w:numId="1">
    <w:abstractNumId w:val="4"/>
  </w:num>
  <w:num w:numId="2">
    <w:abstractNumId w:val="32"/>
  </w:num>
  <w:num w:numId="3">
    <w:abstractNumId w:val="20"/>
  </w:num>
  <w:num w:numId="4">
    <w:abstractNumId w:val="35"/>
  </w:num>
  <w:num w:numId="5">
    <w:abstractNumId w:val="25"/>
  </w:num>
  <w:num w:numId="6">
    <w:abstractNumId w:val="39"/>
  </w:num>
  <w:num w:numId="7">
    <w:abstractNumId w:val="21"/>
  </w:num>
  <w:num w:numId="8">
    <w:abstractNumId w:val="8"/>
  </w:num>
  <w:num w:numId="9">
    <w:abstractNumId w:val="19"/>
  </w:num>
  <w:num w:numId="10">
    <w:abstractNumId w:val="2"/>
  </w:num>
  <w:num w:numId="11">
    <w:abstractNumId w:val="14"/>
  </w:num>
  <w:num w:numId="12">
    <w:abstractNumId w:val="15"/>
  </w:num>
  <w:num w:numId="13">
    <w:abstractNumId w:val="3"/>
  </w:num>
  <w:num w:numId="14">
    <w:abstractNumId w:val="12"/>
  </w:num>
  <w:num w:numId="15">
    <w:abstractNumId w:val="16"/>
  </w:num>
  <w:num w:numId="16">
    <w:abstractNumId w:val="31"/>
  </w:num>
  <w:num w:numId="17">
    <w:abstractNumId w:val="23"/>
  </w:num>
  <w:num w:numId="18">
    <w:abstractNumId w:val="29"/>
  </w:num>
  <w:num w:numId="19">
    <w:abstractNumId w:val="22"/>
  </w:num>
  <w:num w:numId="20">
    <w:abstractNumId w:val="24"/>
  </w:num>
  <w:num w:numId="21">
    <w:abstractNumId w:val="36"/>
  </w:num>
  <w:num w:numId="22">
    <w:abstractNumId w:val="9"/>
  </w:num>
  <w:num w:numId="23">
    <w:abstractNumId w:val="30"/>
  </w:num>
  <w:num w:numId="24">
    <w:abstractNumId w:val="6"/>
  </w:num>
  <w:num w:numId="25">
    <w:abstractNumId w:val="27"/>
  </w:num>
  <w:num w:numId="26">
    <w:abstractNumId w:val="37"/>
  </w:num>
  <w:num w:numId="27">
    <w:abstractNumId w:val="18"/>
  </w:num>
  <w:num w:numId="28">
    <w:abstractNumId w:val="28"/>
  </w:num>
  <w:num w:numId="29">
    <w:abstractNumId w:val="7"/>
  </w:num>
  <w:num w:numId="30">
    <w:abstractNumId w:val="17"/>
  </w:num>
  <w:num w:numId="31">
    <w:abstractNumId w:val="26"/>
  </w:num>
  <w:num w:numId="32">
    <w:abstractNumId w:val="38"/>
  </w:num>
  <w:num w:numId="33">
    <w:abstractNumId w:val="1"/>
  </w:num>
  <w:num w:numId="34">
    <w:abstractNumId w:val="34"/>
  </w:num>
  <w:num w:numId="35">
    <w:abstractNumId w:val="33"/>
  </w:num>
  <w:num w:numId="36">
    <w:abstractNumId w:val="13"/>
  </w:num>
  <w:num w:numId="37">
    <w:abstractNumId w:val="11"/>
  </w:num>
  <w:num w:numId="38">
    <w:abstractNumId w:val="0"/>
  </w:num>
  <w:num w:numId="39">
    <w:abstractNumId w:val="10"/>
  </w:num>
  <w:num w:numId="4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noPunctuationKerning/>
  <w:characterSpacingControl w:val="doNotCompress"/>
  <w:footnotePr>
    <w:footnote w:id="0"/>
    <w:footnote w:id="1"/>
  </w:footnotePr>
  <w:endnotePr>
    <w:endnote w:id="0"/>
    <w:endnote w:id="1"/>
  </w:endnotePr>
  <w:compat/>
  <w:rsids>
    <w:rsidRoot w:val="00DE2BF3"/>
    <w:rsid w:val="00000C70"/>
    <w:rsid w:val="000044C7"/>
    <w:rsid w:val="00011092"/>
    <w:rsid w:val="00013370"/>
    <w:rsid w:val="00013FBC"/>
    <w:rsid w:val="000146D5"/>
    <w:rsid w:val="0001497B"/>
    <w:rsid w:val="00015F23"/>
    <w:rsid w:val="00016509"/>
    <w:rsid w:val="00016873"/>
    <w:rsid w:val="00021521"/>
    <w:rsid w:val="00021FAB"/>
    <w:rsid w:val="00023951"/>
    <w:rsid w:val="00024829"/>
    <w:rsid w:val="00025C9F"/>
    <w:rsid w:val="000276F5"/>
    <w:rsid w:val="000278C9"/>
    <w:rsid w:val="00031171"/>
    <w:rsid w:val="00031CDC"/>
    <w:rsid w:val="00031D4B"/>
    <w:rsid w:val="00032C6C"/>
    <w:rsid w:val="0003617E"/>
    <w:rsid w:val="00036284"/>
    <w:rsid w:val="000362E7"/>
    <w:rsid w:val="00036781"/>
    <w:rsid w:val="00043B8F"/>
    <w:rsid w:val="00045094"/>
    <w:rsid w:val="00046DD6"/>
    <w:rsid w:val="00047627"/>
    <w:rsid w:val="0005028F"/>
    <w:rsid w:val="00052428"/>
    <w:rsid w:val="00052DD7"/>
    <w:rsid w:val="0005316C"/>
    <w:rsid w:val="000546E0"/>
    <w:rsid w:val="000554E8"/>
    <w:rsid w:val="0006033D"/>
    <w:rsid w:val="00060AEB"/>
    <w:rsid w:val="00061883"/>
    <w:rsid w:val="00061FB2"/>
    <w:rsid w:val="00062457"/>
    <w:rsid w:val="0006530E"/>
    <w:rsid w:val="00067E2C"/>
    <w:rsid w:val="00077EE7"/>
    <w:rsid w:val="000804A5"/>
    <w:rsid w:val="0008770B"/>
    <w:rsid w:val="00087871"/>
    <w:rsid w:val="00092C75"/>
    <w:rsid w:val="00097315"/>
    <w:rsid w:val="000A1E60"/>
    <w:rsid w:val="000A2C92"/>
    <w:rsid w:val="000A4959"/>
    <w:rsid w:val="000A62FE"/>
    <w:rsid w:val="000B317D"/>
    <w:rsid w:val="000B5E12"/>
    <w:rsid w:val="000B73D4"/>
    <w:rsid w:val="000B7E6D"/>
    <w:rsid w:val="000C13A7"/>
    <w:rsid w:val="000C2B5A"/>
    <w:rsid w:val="000C5A83"/>
    <w:rsid w:val="000C6A18"/>
    <w:rsid w:val="000C740E"/>
    <w:rsid w:val="000C7947"/>
    <w:rsid w:val="000D086E"/>
    <w:rsid w:val="000D28AE"/>
    <w:rsid w:val="000D305B"/>
    <w:rsid w:val="000D3B9A"/>
    <w:rsid w:val="000E0800"/>
    <w:rsid w:val="000E176A"/>
    <w:rsid w:val="000E30CF"/>
    <w:rsid w:val="000E328F"/>
    <w:rsid w:val="000E50DB"/>
    <w:rsid w:val="000E6018"/>
    <w:rsid w:val="000F158D"/>
    <w:rsid w:val="000F76B9"/>
    <w:rsid w:val="001032CA"/>
    <w:rsid w:val="00105324"/>
    <w:rsid w:val="00105983"/>
    <w:rsid w:val="0011284F"/>
    <w:rsid w:val="00116423"/>
    <w:rsid w:val="00117893"/>
    <w:rsid w:val="0012050C"/>
    <w:rsid w:val="001218BE"/>
    <w:rsid w:val="00121D56"/>
    <w:rsid w:val="001224F9"/>
    <w:rsid w:val="00124A14"/>
    <w:rsid w:val="00130BBB"/>
    <w:rsid w:val="00131BC7"/>
    <w:rsid w:val="00132589"/>
    <w:rsid w:val="001337CA"/>
    <w:rsid w:val="00141699"/>
    <w:rsid w:val="001421A0"/>
    <w:rsid w:val="00142755"/>
    <w:rsid w:val="001463F3"/>
    <w:rsid w:val="0015308C"/>
    <w:rsid w:val="001540F1"/>
    <w:rsid w:val="00155C07"/>
    <w:rsid w:val="00155FD5"/>
    <w:rsid w:val="00156213"/>
    <w:rsid w:val="00157461"/>
    <w:rsid w:val="00161DA7"/>
    <w:rsid w:val="00164128"/>
    <w:rsid w:val="00165E0B"/>
    <w:rsid w:val="00166324"/>
    <w:rsid w:val="001677D8"/>
    <w:rsid w:val="00171058"/>
    <w:rsid w:val="0017374D"/>
    <w:rsid w:val="001743DC"/>
    <w:rsid w:val="00174697"/>
    <w:rsid w:val="00177EDC"/>
    <w:rsid w:val="001800F1"/>
    <w:rsid w:val="0018487D"/>
    <w:rsid w:val="001849E6"/>
    <w:rsid w:val="00187A46"/>
    <w:rsid w:val="001919AD"/>
    <w:rsid w:val="0019254E"/>
    <w:rsid w:val="001942BB"/>
    <w:rsid w:val="00196DC4"/>
    <w:rsid w:val="001974F5"/>
    <w:rsid w:val="001A3F3E"/>
    <w:rsid w:val="001A74DF"/>
    <w:rsid w:val="001A79D7"/>
    <w:rsid w:val="001B20B3"/>
    <w:rsid w:val="001B3E75"/>
    <w:rsid w:val="001B574B"/>
    <w:rsid w:val="001B6346"/>
    <w:rsid w:val="001B68FB"/>
    <w:rsid w:val="001C58B1"/>
    <w:rsid w:val="001D0A31"/>
    <w:rsid w:val="001D20ED"/>
    <w:rsid w:val="001D3C4C"/>
    <w:rsid w:val="001D4378"/>
    <w:rsid w:val="001D6BDE"/>
    <w:rsid w:val="001E1492"/>
    <w:rsid w:val="001E5769"/>
    <w:rsid w:val="001E7C4D"/>
    <w:rsid w:val="001F0365"/>
    <w:rsid w:val="001F04B9"/>
    <w:rsid w:val="001F134C"/>
    <w:rsid w:val="001F2402"/>
    <w:rsid w:val="001F330C"/>
    <w:rsid w:val="001F373F"/>
    <w:rsid w:val="001F3ABB"/>
    <w:rsid w:val="001F5F8D"/>
    <w:rsid w:val="001F7475"/>
    <w:rsid w:val="001F78F1"/>
    <w:rsid w:val="00203F85"/>
    <w:rsid w:val="00204F58"/>
    <w:rsid w:val="002071F2"/>
    <w:rsid w:val="002108C9"/>
    <w:rsid w:val="00212169"/>
    <w:rsid w:val="00217004"/>
    <w:rsid w:val="00217678"/>
    <w:rsid w:val="0022036B"/>
    <w:rsid w:val="002248A5"/>
    <w:rsid w:val="00224B53"/>
    <w:rsid w:val="00226D0B"/>
    <w:rsid w:val="002277A6"/>
    <w:rsid w:val="00234EC3"/>
    <w:rsid w:val="002352B1"/>
    <w:rsid w:val="002366E4"/>
    <w:rsid w:val="00236B61"/>
    <w:rsid w:val="00237EB9"/>
    <w:rsid w:val="002408BE"/>
    <w:rsid w:val="00242DD5"/>
    <w:rsid w:val="00242FDE"/>
    <w:rsid w:val="002467E3"/>
    <w:rsid w:val="00252303"/>
    <w:rsid w:val="0025521F"/>
    <w:rsid w:val="0025605B"/>
    <w:rsid w:val="002603F9"/>
    <w:rsid w:val="00261941"/>
    <w:rsid w:val="0026301A"/>
    <w:rsid w:val="00264AA4"/>
    <w:rsid w:val="002659A7"/>
    <w:rsid w:val="00267C84"/>
    <w:rsid w:val="00267ED6"/>
    <w:rsid w:val="002704CA"/>
    <w:rsid w:val="00274EF4"/>
    <w:rsid w:val="00277340"/>
    <w:rsid w:val="0028265E"/>
    <w:rsid w:val="00283C59"/>
    <w:rsid w:val="0028409F"/>
    <w:rsid w:val="002856E8"/>
    <w:rsid w:val="00285936"/>
    <w:rsid w:val="00287087"/>
    <w:rsid w:val="00287E2E"/>
    <w:rsid w:val="00290713"/>
    <w:rsid w:val="00291766"/>
    <w:rsid w:val="00292485"/>
    <w:rsid w:val="002936ED"/>
    <w:rsid w:val="00296C98"/>
    <w:rsid w:val="002977F8"/>
    <w:rsid w:val="002A0D61"/>
    <w:rsid w:val="002A0F6B"/>
    <w:rsid w:val="002A1D20"/>
    <w:rsid w:val="002A314B"/>
    <w:rsid w:val="002A4D8A"/>
    <w:rsid w:val="002A505E"/>
    <w:rsid w:val="002B41AD"/>
    <w:rsid w:val="002B7B52"/>
    <w:rsid w:val="002C1C8E"/>
    <w:rsid w:val="002C4AE5"/>
    <w:rsid w:val="002C60BB"/>
    <w:rsid w:val="002C6D53"/>
    <w:rsid w:val="002C7149"/>
    <w:rsid w:val="002C7426"/>
    <w:rsid w:val="002D0FC1"/>
    <w:rsid w:val="002D2978"/>
    <w:rsid w:val="002D2EE4"/>
    <w:rsid w:val="002D4365"/>
    <w:rsid w:val="002D4B42"/>
    <w:rsid w:val="002E21F9"/>
    <w:rsid w:val="002E23EE"/>
    <w:rsid w:val="002E476D"/>
    <w:rsid w:val="002E6A45"/>
    <w:rsid w:val="002F261C"/>
    <w:rsid w:val="002F31A9"/>
    <w:rsid w:val="002F3F26"/>
    <w:rsid w:val="002F5C2C"/>
    <w:rsid w:val="002F7106"/>
    <w:rsid w:val="00300616"/>
    <w:rsid w:val="003007A7"/>
    <w:rsid w:val="00303373"/>
    <w:rsid w:val="0030714A"/>
    <w:rsid w:val="00307938"/>
    <w:rsid w:val="003104E6"/>
    <w:rsid w:val="0031085D"/>
    <w:rsid w:val="00311830"/>
    <w:rsid w:val="00312310"/>
    <w:rsid w:val="00312B08"/>
    <w:rsid w:val="0031301C"/>
    <w:rsid w:val="003139DA"/>
    <w:rsid w:val="00314781"/>
    <w:rsid w:val="00314B04"/>
    <w:rsid w:val="0031589A"/>
    <w:rsid w:val="003169F3"/>
    <w:rsid w:val="0032049A"/>
    <w:rsid w:val="00325482"/>
    <w:rsid w:val="00330319"/>
    <w:rsid w:val="00331D9A"/>
    <w:rsid w:val="00333BA1"/>
    <w:rsid w:val="00336635"/>
    <w:rsid w:val="00340E26"/>
    <w:rsid w:val="003426FB"/>
    <w:rsid w:val="003503D5"/>
    <w:rsid w:val="0035205F"/>
    <w:rsid w:val="00352871"/>
    <w:rsid w:val="00353427"/>
    <w:rsid w:val="00354FCE"/>
    <w:rsid w:val="00355557"/>
    <w:rsid w:val="00356AC1"/>
    <w:rsid w:val="00360232"/>
    <w:rsid w:val="00360429"/>
    <w:rsid w:val="003608CF"/>
    <w:rsid w:val="003617D6"/>
    <w:rsid w:val="0036261F"/>
    <w:rsid w:val="00372886"/>
    <w:rsid w:val="00373068"/>
    <w:rsid w:val="00373636"/>
    <w:rsid w:val="00374424"/>
    <w:rsid w:val="003744FB"/>
    <w:rsid w:val="00374D2F"/>
    <w:rsid w:val="00375558"/>
    <w:rsid w:val="0038128C"/>
    <w:rsid w:val="00385E06"/>
    <w:rsid w:val="00390746"/>
    <w:rsid w:val="003922FE"/>
    <w:rsid w:val="00392C35"/>
    <w:rsid w:val="003936CC"/>
    <w:rsid w:val="003962AE"/>
    <w:rsid w:val="00397F9C"/>
    <w:rsid w:val="003A0673"/>
    <w:rsid w:val="003A0BBD"/>
    <w:rsid w:val="003A0EA6"/>
    <w:rsid w:val="003A15EA"/>
    <w:rsid w:val="003A3E43"/>
    <w:rsid w:val="003A64F5"/>
    <w:rsid w:val="003A6DF7"/>
    <w:rsid w:val="003B04F3"/>
    <w:rsid w:val="003B0B22"/>
    <w:rsid w:val="003B1BD6"/>
    <w:rsid w:val="003B1EF8"/>
    <w:rsid w:val="003B34FA"/>
    <w:rsid w:val="003B5735"/>
    <w:rsid w:val="003B7778"/>
    <w:rsid w:val="003C67E5"/>
    <w:rsid w:val="003C6B54"/>
    <w:rsid w:val="003C6C14"/>
    <w:rsid w:val="003D321E"/>
    <w:rsid w:val="003D42A7"/>
    <w:rsid w:val="003D4B51"/>
    <w:rsid w:val="003D5245"/>
    <w:rsid w:val="003D5A0D"/>
    <w:rsid w:val="003D6D56"/>
    <w:rsid w:val="003D7232"/>
    <w:rsid w:val="003E2296"/>
    <w:rsid w:val="003E3AA8"/>
    <w:rsid w:val="003E52E7"/>
    <w:rsid w:val="003F0FBB"/>
    <w:rsid w:val="003F19F1"/>
    <w:rsid w:val="003F21E1"/>
    <w:rsid w:val="003F22D6"/>
    <w:rsid w:val="003F2308"/>
    <w:rsid w:val="003F362F"/>
    <w:rsid w:val="003F49A9"/>
    <w:rsid w:val="003F4BFD"/>
    <w:rsid w:val="003F50A4"/>
    <w:rsid w:val="003F50D7"/>
    <w:rsid w:val="003F54DD"/>
    <w:rsid w:val="003F620D"/>
    <w:rsid w:val="00402A1C"/>
    <w:rsid w:val="00403708"/>
    <w:rsid w:val="00403DDE"/>
    <w:rsid w:val="00404F2A"/>
    <w:rsid w:val="00406CE6"/>
    <w:rsid w:val="004070CB"/>
    <w:rsid w:val="004120D2"/>
    <w:rsid w:val="004121C1"/>
    <w:rsid w:val="00412267"/>
    <w:rsid w:val="00412CCF"/>
    <w:rsid w:val="00414C1F"/>
    <w:rsid w:val="00417EA6"/>
    <w:rsid w:val="0042254E"/>
    <w:rsid w:val="00423845"/>
    <w:rsid w:val="00423F40"/>
    <w:rsid w:val="004318B7"/>
    <w:rsid w:val="00431A8F"/>
    <w:rsid w:val="004338CA"/>
    <w:rsid w:val="00433A00"/>
    <w:rsid w:val="00433A3F"/>
    <w:rsid w:val="00434063"/>
    <w:rsid w:val="004356EB"/>
    <w:rsid w:val="0043574A"/>
    <w:rsid w:val="00436B18"/>
    <w:rsid w:val="0044027A"/>
    <w:rsid w:val="00440C10"/>
    <w:rsid w:val="004426A1"/>
    <w:rsid w:val="00442EAE"/>
    <w:rsid w:val="00443692"/>
    <w:rsid w:val="00444AED"/>
    <w:rsid w:val="00445DCA"/>
    <w:rsid w:val="004464B9"/>
    <w:rsid w:val="004466C6"/>
    <w:rsid w:val="00447C1D"/>
    <w:rsid w:val="004523D3"/>
    <w:rsid w:val="00453258"/>
    <w:rsid w:val="004548EC"/>
    <w:rsid w:val="00457621"/>
    <w:rsid w:val="004614AA"/>
    <w:rsid w:val="00461F90"/>
    <w:rsid w:val="004623B8"/>
    <w:rsid w:val="00462CBC"/>
    <w:rsid w:val="00463B58"/>
    <w:rsid w:val="00466D3E"/>
    <w:rsid w:val="00467995"/>
    <w:rsid w:val="00471889"/>
    <w:rsid w:val="004771D7"/>
    <w:rsid w:val="004774EC"/>
    <w:rsid w:val="00477AD5"/>
    <w:rsid w:val="00481F2F"/>
    <w:rsid w:val="00482392"/>
    <w:rsid w:val="00482C6F"/>
    <w:rsid w:val="0048485D"/>
    <w:rsid w:val="00485301"/>
    <w:rsid w:val="00491053"/>
    <w:rsid w:val="0049222F"/>
    <w:rsid w:val="0049239D"/>
    <w:rsid w:val="004940D2"/>
    <w:rsid w:val="00494A5F"/>
    <w:rsid w:val="00495FFA"/>
    <w:rsid w:val="00496AA6"/>
    <w:rsid w:val="0049724A"/>
    <w:rsid w:val="004A05A4"/>
    <w:rsid w:val="004A2FEB"/>
    <w:rsid w:val="004A3B41"/>
    <w:rsid w:val="004A3D91"/>
    <w:rsid w:val="004A4DD9"/>
    <w:rsid w:val="004B1FAD"/>
    <w:rsid w:val="004B1FC7"/>
    <w:rsid w:val="004B2005"/>
    <w:rsid w:val="004B31B9"/>
    <w:rsid w:val="004B50F1"/>
    <w:rsid w:val="004B7B90"/>
    <w:rsid w:val="004C074B"/>
    <w:rsid w:val="004C0CD8"/>
    <w:rsid w:val="004C3321"/>
    <w:rsid w:val="004C3F58"/>
    <w:rsid w:val="004C5528"/>
    <w:rsid w:val="004C5E1B"/>
    <w:rsid w:val="004C5E31"/>
    <w:rsid w:val="004D0089"/>
    <w:rsid w:val="004D13D4"/>
    <w:rsid w:val="004D1AD0"/>
    <w:rsid w:val="004D1B53"/>
    <w:rsid w:val="004D2082"/>
    <w:rsid w:val="004D2AC2"/>
    <w:rsid w:val="004D4979"/>
    <w:rsid w:val="004D5FED"/>
    <w:rsid w:val="004D6CE5"/>
    <w:rsid w:val="004D7928"/>
    <w:rsid w:val="004E01CB"/>
    <w:rsid w:val="004E127F"/>
    <w:rsid w:val="004E1E57"/>
    <w:rsid w:val="004E1E9A"/>
    <w:rsid w:val="004E6135"/>
    <w:rsid w:val="004F1FB6"/>
    <w:rsid w:val="004F30BC"/>
    <w:rsid w:val="004F6BD9"/>
    <w:rsid w:val="004F7DD1"/>
    <w:rsid w:val="00500EC3"/>
    <w:rsid w:val="00501623"/>
    <w:rsid w:val="00502471"/>
    <w:rsid w:val="0050501E"/>
    <w:rsid w:val="00506B5C"/>
    <w:rsid w:val="00511372"/>
    <w:rsid w:val="005117B6"/>
    <w:rsid w:val="00511FA0"/>
    <w:rsid w:val="00515126"/>
    <w:rsid w:val="00515C3B"/>
    <w:rsid w:val="005163FF"/>
    <w:rsid w:val="005216BB"/>
    <w:rsid w:val="00521A06"/>
    <w:rsid w:val="00526662"/>
    <w:rsid w:val="005266FC"/>
    <w:rsid w:val="005269D0"/>
    <w:rsid w:val="00527064"/>
    <w:rsid w:val="005270F0"/>
    <w:rsid w:val="00527179"/>
    <w:rsid w:val="005272AD"/>
    <w:rsid w:val="00530072"/>
    <w:rsid w:val="00530E05"/>
    <w:rsid w:val="00531124"/>
    <w:rsid w:val="005324E2"/>
    <w:rsid w:val="00532A95"/>
    <w:rsid w:val="00534EBE"/>
    <w:rsid w:val="00537A59"/>
    <w:rsid w:val="00537D16"/>
    <w:rsid w:val="00540C0D"/>
    <w:rsid w:val="00541527"/>
    <w:rsid w:val="00553223"/>
    <w:rsid w:val="00554442"/>
    <w:rsid w:val="0055567A"/>
    <w:rsid w:val="00560197"/>
    <w:rsid w:val="0056138E"/>
    <w:rsid w:val="00561CC0"/>
    <w:rsid w:val="0056407B"/>
    <w:rsid w:val="00565B92"/>
    <w:rsid w:val="00566EBA"/>
    <w:rsid w:val="00567FEA"/>
    <w:rsid w:val="00572285"/>
    <w:rsid w:val="00573BE9"/>
    <w:rsid w:val="00573D06"/>
    <w:rsid w:val="00574657"/>
    <w:rsid w:val="005771D1"/>
    <w:rsid w:val="00582A4A"/>
    <w:rsid w:val="00585FF6"/>
    <w:rsid w:val="00586BEE"/>
    <w:rsid w:val="00587AB7"/>
    <w:rsid w:val="00587E5F"/>
    <w:rsid w:val="00590F88"/>
    <w:rsid w:val="00591195"/>
    <w:rsid w:val="00591B38"/>
    <w:rsid w:val="00592890"/>
    <w:rsid w:val="005929C5"/>
    <w:rsid w:val="005931CB"/>
    <w:rsid w:val="005965B2"/>
    <w:rsid w:val="005971EF"/>
    <w:rsid w:val="0059792A"/>
    <w:rsid w:val="005A37F3"/>
    <w:rsid w:val="005A3B6B"/>
    <w:rsid w:val="005A5269"/>
    <w:rsid w:val="005A57C0"/>
    <w:rsid w:val="005A647D"/>
    <w:rsid w:val="005A67EF"/>
    <w:rsid w:val="005A749F"/>
    <w:rsid w:val="005A79C7"/>
    <w:rsid w:val="005B2E8D"/>
    <w:rsid w:val="005B336F"/>
    <w:rsid w:val="005B5709"/>
    <w:rsid w:val="005B5FCE"/>
    <w:rsid w:val="005C0D49"/>
    <w:rsid w:val="005C179B"/>
    <w:rsid w:val="005C270E"/>
    <w:rsid w:val="005C3BB6"/>
    <w:rsid w:val="005C419D"/>
    <w:rsid w:val="005D1ADA"/>
    <w:rsid w:val="005D2D82"/>
    <w:rsid w:val="005D4BC7"/>
    <w:rsid w:val="005D64DF"/>
    <w:rsid w:val="005D6F4C"/>
    <w:rsid w:val="005D770C"/>
    <w:rsid w:val="005E2305"/>
    <w:rsid w:val="005E3FC7"/>
    <w:rsid w:val="005E7078"/>
    <w:rsid w:val="005F25FD"/>
    <w:rsid w:val="005F5A16"/>
    <w:rsid w:val="005F6265"/>
    <w:rsid w:val="00601393"/>
    <w:rsid w:val="00601418"/>
    <w:rsid w:val="00605BA4"/>
    <w:rsid w:val="00605FA0"/>
    <w:rsid w:val="00610694"/>
    <w:rsid w:val="0061230E"/>
    <w:rsid w:val="00612450"/>
    <w:rsid w:val="0061421D"/>
    <w:rsid w:val="00617997"/>
    <w:rsid w:val="00620CAB"/>
    <w:rsid w:val="006210D8"/>
    <w:rsid w:val="00622F3D"/>
    <w:rsid w:val="006266E4"/>
    <w:rsid w:val="00626FE1"/>
    <w:rsid w:val="00627081"/>
    <w:rsid w:val="00632A1C"/>
    <w:rsid w:val="006330DF"/>
    <w:rsid w:val="0063362F"/>
    <w:rsid w:val="00635361"/>
    <w:rsid w:val="00635A35"/>
    <w:rsid w:val="00636998"/>
    <w:rsid w:val="00637648"/>
    <w:rsid w:val="00640C7F"/>
    <w:rsid w:val="00643330"/>
    <w:rsid w:val="00643D07"/>
    <w:rsid w:val="00643FA5"/>
    <w:rsid w:val="006444AA"/>
    <w:rsid w:val="00647211"/>
    <w:rsid w:val="00647D0A"/>
    <w:rsid w:val="00651CC7"/>
    <w:rsid w:val="006540FA"/>
    <w:rsid w:val="0065534F"/>
    <w:rsid w:val="006600D9"/>
    <w:rsid w:val="00660614"/>
    <w:rsid w:val="00661636"/>
    <w:rsid w:val="00661693"/>
    <w:rsid w:val="00665058"/>
    <w:rsid w:val="00665DA6"/>
    <w:rsid w:val="00667578"/>
    <w:rsid w:val="00667C8B"/>
    <w:rsid w:val="00667ED6"/>
    <w:rsid w:val="00671439"/>
    <w:rsid w:val="00671A35"/>
    <w:rsid w:val="00671BE4"/>
    <w:rsid w:val="00674884"/>
    <w:rsid w:val="00674AB4"/>
    <w:rsid w:val="006761C3"/>
    <w:rsid w:val="00676E2A"/>
    <w:rsid w:val="0067709C"/>
    <w:rsid w:val="00681221"/>
    <w:rsid w:val="00684CC2"/>
    <w:rsid w:val="00690391"/>
    <w:rsid w:val="006925F2"/>
    <w:rsid w:val="0069268F"/>
    <w:rsid w:val="00693683"/>
    <w:rsid w:val="006939CF"/>
    <w:rsid w:val="006959CF"/>
    <w:rsid w:val="00695E62"/>
    <w:rsid w:val="0069745C"/>
    <w:rsid w:val="006A1B7C"/>
    <w:rsid w:val="006A3E5D"/>
    <w:rsid w:val="006A6EA6"/>
    <w:rsid w:val="006A716B"/>
    <w:rsid w:val="006B037D"/>
    <w:rsid w:val="006B1F4A"/>
    <w:rsid w:val="006B6EB2"/>
    <w:rsid w:val="006B71DC"/>
    <w:rsid w:val="006C34B7"/>
    <w:rsid w:val="006C4B4D"/>
    <w:rsid w:val="006D1195"/>
    <w:rsid w:val="006D3200"/>
    <w:rsid w:val="006D49CD"/>
    <w:rsid w:val="006D4B51"/>
    <w:rsid w:val="006D4D4B"/>
    <w:rsid w:val="006E0C7B"/>
    <w:rsid w:val="006E188F"/>
    <w:rsid w:val="006E621E"/>
    <w:rsid w:val="006F2204"/>
    <w:rsid w:val="006F2BCF"/>
    <w:rsid w:val="006F4BD1"/>
    <w:rsid w:val="006F7939"/>
    <w:rsid w:val="00700830"/>
    <w:rsid w:val="007037A7"/>
    <w:rsid w:val="0070495E"/>
    <w:rsid w:val="00706667"/>
    <w:rsid w:val="007102AE"/>
    <w:rsid w:val="00710546"/>
    <w:rsid w:val="007122C6"/>
    <w:rsid w:val="00715A22"/>
    <w:rsid w:val="00716FDE"/>
    <w:rsid w:val="00717591"/>
    <w:rsid w:val="00720B89"/>
    <w:rsid w:val="0072101C"/>
    <w:rsid w:val="007211EA"/>
    <w:rsid w:val="0072139C"/>
    <w:rsid w:val="00723012"/>
    <w:rsid w:val="0072326D"/>
    <w:rsid w:val="00726EEC"/>
    <w:rsid w:val="00727937"/>
    <w:rsid w:val="00727E8C"/>
    <w:rsid w:val="00734C7F"/>
    <w:rsid w:val="00735DD3"/>
    <w:rsid w:val="00740129"/>
    <w:rsid w:val="00741DA1"/>
    <w:rsid w:val="00743FDB"/>
    <w:rsid w:val="007459B9"/>
    <w:rsid w:val="00751485"/>
    <w:rsid w:val="00754D7A"/>
    <w:rsid w:val="0075620D"/>
    <w:rsid w:val="00761B6F"/>
    <w:rsid w:val="00762170"/>
    <w:rsid w:val="00762498"/>
    <w:rsid w:val="00764478"/>
    <w:rsid w:val="0076609C"/>
    <w:rsid w:val="00766984"/>
    <w:rsid w:val="00767382"/>
    <w:rsid w:val="007706ED"/>
    <w:rsid w:val="0077114D"/>
    <w:rsid w:val="00771FC5"/>
    <w:rsid w:val="00772809"/>
    <w:rsid w:val="00773E84"/>
    <w:rsid w:val="007741C5"/>
    <w:rsid w:val="00774A79"/>
    <w:rsid w:val="00777221"/>
    <w:rsid w:val="00784209"/>
    <w:rsid w:val="007842B6"/>
    <w:rsid w:val="0078636E"/>
    <w:rsid w:val="007877D6"/>
    <w:rsid w:val="0079095D"/>
    <w:rsid w:val="00790C07"/>
    <w:rsid w:val="00790CCB"/>
    <w:rsid w:val="00791EF5"/>
    <w:rsid w:val="007920FF"/>
    <w:rsid w:val="00792DDF"/>
    <w:rsid w:val="007A02AC"/>
    <w:rsid w:val="007A1091"/>
    <w:rsid w:val="007A1582"/>
    <w:rsid w:val="007A1A93"/>
    <w:rsid w:val="007A2199"/>
    <w:rsid w:val="007A35B3"/>
    <w:rsid w:val="007A4308"/>
    <w:rsid w:val="007A5377"/>
    <w:rsid w:val="007A5A28"/>
    <w:rsid w:val="007B0A0D"/>
    <w:rsid w:val="007B150F"/>
    <w:rsid w:val="007B18C2"/>
    <w:rsid w:val="007B2289"/>
    <w:rsid w:val="007B3D2E"/>
    <w:rsid w:val="007B3D50"/>
    <w:rsid w:val="007B5375"/>
    <w:rsid w:val="007B6227"/>
    <w:rsid w:val="007B791C"/>
    <w:rsid w:val="007C07BC"/>
    <w:rsid w:val="007C18DF"/>
    <w:rsid w:val="007C2474"/>
    <w:rsid w:val="007C5A11"/>
    <w:rsid w:val="007C6549"/>
    <w:rsid w:val="007D07B7"/>
    <w:rsid w:val="007D5F22"/>
    <w:rsid w:val="007D5F85"/>
    <w:rsid w:val="007D6199"/>
    <w:rsid w:val="007D725D"/>
    <w:rsid w:val="007D753D"/>
    <w:rsid w:val="007D7680"/>
    <w:rsid w:val="007D7EA1"/>
    <w:rsid w:val="007E0213"/>
    <w:rsid w:val="007E3E8E"/>
    <w:rsid w:val="007E5FCC"/>
    <w:rsid w:val="007E73C7"/>
    <w:rsid w:val="007E7BB0"/>
    <w:rsid w:val="007F397A"/>
    <w:rsid w:val="0080186D"/>
    <w:rsid w:val="00801E13"/>
    <w:rsid w:val="008060B3"/>
    <w:rsid w:val="00806352"/>
    <w:rsid w:val="008078AF"/>
    <w:rsid w:val="008111D3"/>
    <w:rsid w:val="0081222C"/>
    <w:rsid w:val="00812896"/>
    <w:rsid w:val="00812A28"/>
    <w:rsid w:val="0081421F"/>
    <w:rsid w:val="00814B88"/>
    <w:rsid w:val="00816DDF"/>
    <w:rsid w:val="00823655"/>
    <w:rsid w:val="00823977"/>
    <w:rsid w:val="008239B8"/>
    <w:rsid w:val="008247EB"/>
    <w:rsid w:val="008267CE"/>
    <w:rsid w:val="00826F98"/>
    <w:rsid w:val="0083082F"/>
    <w:rsid w:val="00830F5E"/>
    <w:rsid w:val="008320DC"/>
    <w:rsid w:val="00833110"/>
    <w:rsid w:val="00833325"/>
    <w:rsid w:val="00833DE3"/>
    <w:rsid w:val="008356DD"/>
    <w:rsid w:val="00835BFA"/>
    <w:rsid w:val="00837741"/>
    <w:rsid w:val="00845024"/>
    <w:rsid w:val="00856236"/>
    <w:rsid w:val="00861C9D"/>
    <w:rsid w:val="00862A00"/>
    <w:rsid w:val="00863ECB"/>
    <w:rsid w:val="00866943"/>
    <w:rsid w:val="00867D48"/>
    <w:rsid w:val="008700D6"/>
    <w:rsid w:val="0087010E"/>
    <w:rsid w:val="008701DA"/>
    <w:rsid w:val="00870CAC"/>
    <w:rsid w:val="008710DA"/>
    <w:rsid w:val="0087134A"/>
    <w:rsid w:val="00874871"/>
    <w:rsid w:val="00874B01"/>
    <w:rsid w:val="0087765D"/>
    <w:rsid w:val="00877FE8"/>
    <w:rsid w:val="00881348"/>
    <w:rsid w:val="00882C9C"/>
    <w:rsid w:val="00884D0F"/>
    <w:rsid w:val="008857D2"/>
    <w:rsid w:val="00885BB0"/>
    <w:rsid w:val="00894520"/>
    <w:rsid w:val="008957C9"/>
    <w:rsid w:val="00896C8D"/>
    <w:rsid w:val="0089782C"/>
    <w:rsid w:val="008A139D"/>
    <w:rsid w:val="008A1DCF"/>
    <w:rsid w:val="008A3850"/>
    <w:rsid w:val="008A4DA2"/>
    <w:rsid w:val="008A612C"/>
    <w:rsid w:val="008A65E4"/>
    <w:rsid w:val="008A7988"/>
    <w:rsid w:val="008A7CDA"/>
    <w:rsid w:val="008B10A7"/>
    <w:rsid w:val="008B1161"/>
    <w:rsid w:val="008B1784"/>
    <w:rsid w:val="008B3DE9"/>
    <w:rsid w:val="008B7C71"/>
    <w:rsid w:val="008B7DC3"/>
    <w:rsid w:val="008C0B0C"/>
    <w:rsid w:val="008C127F"/>
    <w:rsid w:val="008C157E"/>
    <w:rsid w:val="008C2AEA"/>
    <w:rsid w:val="008C2FC5"/>
    <w:rsid w:val="008C3995"/>
    <w:rsid w:val="008C4581"/>
    <w:rsid w:val="008C46E2"/>
    <w:rsid w:val="008C7443"/>
    <w:rsid w:val="008C7FB4"/>
    <w:rsid w:val="008D0E20"/>
    <w:rsid w:val="008D2AB2"/>
    <w:rsid w:val="008D2E21"/>
    <w:rsid w:val="008D5C60"/>
    <w:rsid w:val="008D5D4C"/>
    <w:rsid w:val="008D646B"/>
    <w:rsid w:val="008E06CA"/>
    <w:rsid w:val="008E1851"/>
    <w:rsid w:val="008E5922"/>
    <w:rsid w:val="008E7062"/>
    <w:rsid w:val="008F12E0"/>
    <w:rsid w:val="008F149D"/>
    <w:rsid w:val="008F1D27"/>
    <w:rsid w:val="008F4119"/>
    <w:rsid w:val="008F5D81"/>
    <w:rsid w:val="008F5E9E"/>
    <w:rsid w:val="008F6893"/>
    <w:rsid w:val="008F6B29"/>
    <w:rsid w:val="008F6B9E"/>
    <w:rsid w:val="008F6FE8"/>
    <w:rsid w:val="008F7C29"/>
    <w:rsid w:val="00901692"/>
    <w:rsid w:val="00901BB0"/>
    <w:rsid w:val="0090223B"/>
    <w:rsid w:val="0090661B"/>
    <w:rsid w:val="0091136F"/>
    <w:rsid w:val="009125CD"/>
    <w:rsid w:val="00912BE8"/>
    <w:rsid w:val="009139E1"/>
    <w:rsid w:val="009144C2"/>
    <w:rsid w:val="00916968"/>
    <w:rsid w:val="00917485"/>
    <w:rsid w:val="0092606E"/>
    <w:rsid w:val="009264C5"/>
    <w:rsid w:val="0093105E"/>
    <w:rsid w:val="0093125F"/>
    <w:rsid w:val="009331FF"/>
    <w:rsid w:val="009340C0"/>
    <w:rsid w:val="00934636"/>
    <w:rsid w:val="009353C7"/>
    <w:rsid w:val="00935A3D"/>
    <w:rsid w:val="0093684E"/>
    <w:rsid w:val="00936B38"/>
    <w:rsid w:val="00936F9E"/>
    <w:rsid w:val="009375E4"/>
    <w:rsid w:val="00937753"/>
    <w:rsid w:val="009400FA"/>
    <w:rsid w:val="0094053A"/>
    <w:rsid w:val="00942D03"/>
    <w:rsid w:val="0094483E"/>
    <w:rsid w:val="009452FC"/>
    <w:rsid w:val="00950BAB"/>
    <w:rsid w:val="009524EE"/>
    <w:rsid w:val="009530FA"/>
    <w:rsid w:val="00955B66"/>
    <w:rsid w:val="0095615F"/>
    <w:rsid w:val="00960194"/>
    <w:rsid w:val="00960E54"/>
    <w:rsid w:val="0096135C"/>
    <w:rsid w:val="00963811"/>
    <w:rsid w:val="00965396"/>
    <w:rsid w:val="00965ABA"/>
    <w:rsid w:val="009728E8"/>
    <w:rsid w:val="009731F1"/>
    <w:rsid w:val="009745FB"/>
    <w:rsid w:val="009760A9"/>
    <w:rsid w:val="009767EC"/>
    <w:rsid w:val="0097747C"/>
    <w:rsid w:val="0097781D"/>
    <w:rsid w:val="0098306B"/>
    <w:rsid w:val="009873D0"/>
    <w:rsid w:val="00991156"/>
    <w:rsid w:val="00995470"/>
    <w:rsid w:val="00997FD5"/>
    <w:rsid w:val="009A0281"/>
    <w:rsid w:val="009A0707"/>
    <w:rsid w:val="009A7DCD"/>
    <w:rsid w:val="009A7EFF"/>
    <w:rsid w:val="009B05EB"/>
    <w:rsid w:val="009B3451"/>
    <w:rsid w:val="009B4A7C"/>
    <w:rsid w:val="009B5BC3"/>
    <w:rsid w:val="009B75DD"/>
    <w:rsid w:val="009C243D"/>
    <w:rsid w:val="009C26A5"/>
    <w:rsid w:val="009C3949"/>
    <w:rsid w:val="009C54D4"/>
    <w:rsid w:val="009C6094"/>
    <w:rsid w:val="009D185F"/>
    <w:rsid w:val="009D19F5"/>
    <w:rsid w:val="009D2C96"/>
    <w:rsid w:val="009D2E79"/>
    <w:rsid w:val="009D4951"/>
    <w:rsid w:val="009D5F44"/>
    <w:rsid w:val="009E4923"/>
    <w:rsid w:val="009E5903"/>
    <w:rsid w:val="009E6027"/>
    <w:rsid w:val="009E64C4"/>
    <w:rsid w:val="009E7D6B"/>
    <w:rsid w:val="009F14A7"/>
    <w:rsid w:val="009F1B8C"/>
    <w:rsid w:val="009F2BEB"/>
    <w:rsid w:val="009F37C9"/>
    <w:rsid w:val="009F43F5"/>
    <w:rsid w:val="009F49F3"/>
    <w:rsid w:val="009F6464"/>
    <w:rsid w:val="009F7A57"/>
    <w:rsid w:val="00A01377"/>
    <w:rsid w:val="00A01905"/>
    <w:rsid w:val="00A026C4"/>
    <w:rsid w:val="00A02F20"/>
    <w:rsid w:val="00A032D6"/>
    <w:rsid w:val="00A053AB"/>
    <w:rsid w:val="00A069FC"/>
    <w:rsid w:val="00A06AC1"/>
    <w:rsid w:val="00A1026F"/>
    <w:rsid w:val="00A102F3"/>
    <w:rsid w:val="00A12651"/>
    <w:rsid w:val="00A131B1"/>
    <w:rsid w:val="00A132C9"/>
    <w:rsid w:val="00A2285F"/>
    <w:rsid w:val="00A244B1"/>
    <w:rsid w:val="00A25B45"/>
    <w:rsid w:val="00A337FD"/>
    <w:rsid w:val="00A3726E"/>
    <w:rsid w:val="00A422B1"/>
    <w:rsid w:val="00A42ED2"/>
    <w:rsid w:val="00A43BD6"/>
    <w:rsid w:val="00A47B91"/>
    <w:rsid w:val="00A50854"/>
    <w:rsid w:val="00A52AEA"/>
    <w:rsid w:val="00A52C0E"/>
    <w:rsid w:val="00A5336C"/>
    <w:rsid w:val="00A55E63"/>
    <w:rsid w:val="00A56455"/>
    <w:rsid w:val="00A63FD1"/>
    <w:rsid w:val="00A6494D"/>
    <w:rsid w:val="00A655BF"/>
    <w:rsid w:val="00A655FB"/>
    <w:rsid w:val="00A67B85"/>
    <w:rsid w:val="00A71E81"/>
    <w:rsid w:val="00A73F03"/>
    <w:rsid w:val="00A741BA"/>
    <w:rsid w:val="00A76DF6"/>
    <w:rsid w:val="00A77219"/>
    <w:rsid w:val="00A806CE"/>
    <w:rsid w:val="00A8081C"/>
    <w:rsid w:val="00A812F6"/>
    <w:rsid w:val="00A8397B"/>
    <w:rsid w:val="00A845A7"/>
    <w:rsid w:val="00A84AEB"/>
    <w:rsid w:val="00A84C13"/>
    <w:rsid w:val="00A8704C"/>
    <w:rsid w:val="00A90B22"/>
    <w:rsid w:val="00A91DDB"/>
    <w:rsid w:val="00A93015"/>
    <w:rsid w:val="00A9396A"/>
    <w:rsid w:val="00A93CE9"/>
    <w:rsid w:val="00A93D7A"/>
    <w:rsid w:val="00A942BD"/>
    <w:rsid w:val="00A94B7B"/>
    <w:rsid w:val="00A96B80"/>
    <w:rsid w:val="00AA0D7A"/>
    <w:rsid w:val="00AA1CCF"/>
    <w:rsid w:val="00AA244D"/>
    <w:rsid w:val="00AA61E9"/>
    <w:rsid w:val="00AA65C6"/>
    <w:rsid w:val="00AA68F5"/>
    <w:rsid w:val="00AA6C36"/>
    <w:rsid w:val="00AB003B"/>
    <w:rsid w:val="00AB11DA"/>
    <w:rsid w:val="00AB2012"/>
    <w:rsid w:val="00AB3F7C"/>
    <w:rsid w:val="00AB6054"/>
    <w:rsid w:val="00AC0E47"/>
    <w:rsid w:val="00AC1150"/>
    <w:rsid w:val="00AC32A7"/>
    <w:rsid w:val="00AC405F"/>
    <w:rsid w:val="00AC4884"/>
    <w:rsid w:val="00AC5017"/>
    <w:rsid w:val="00AC6591"/>
    <w:rsid w:val="00AC7AD5"/>
    <w:rsid w:val="00AD1B0E"/>
    <w:rsid w:val="00AD2F19"/>
    <w:rsid w:val="00AE1D1A"/>
    <w:rsid w:val="00AE3493"/>
    <w:rsid w:val="00AE394C"/>
    <w:rsid w:val="00AE3CC1"/>
    <w:rsid w:val="00AE42B0"/>
    <w:rsid w:val="00AE630F"/>
    <w:rsid w:val="00AE6CC0"/>
    <w:rsid w:val="00AF5C35"/>
    <w:rsid w:val="00AF775A"/>
    <w:rsid w:val="00AF7A8E"/>
    <w:rsid w:val="00B00D1C"/>
    <w:rsid w:val="00B01216"/>
    <w:rsid w:val="00B01227"/>
    <w:rsid w:val="00B01A2B"/>
    <w:rsid w:val="00B01AE0"/>
    <w:rsid w:val="00B022C7"/>
    <w:rsid w:val="00B02F2E"/>
    <w:rsid w:val="00B0303E"/>
    <w:rsid w:val="00B05043"/>
    <w:rsid w:val="00B0517A"/>
    <w:rsid w:val="00B05314"/>
    <w:rsid w:val="00B0576C"/>
    <w:rsid w:val="00B0650E"/>
    <w:rsid w:val="00B15578"/>
    <w:rsid w:val="00B17565"/>
    <w:rsid w:val="00B212F4"/>
    <w:rsid w:val="00B21745"/>
    <w:rsid w:val="00B21D83"/>
    <w:rsid w:val="00B22345"/>
    <w:rsid w:val="00B2270E"/>
    <w:rsid w:val="00B2324D"/>
    <w:rsid w:val="00B23620"/>
    <w:rsid w:val="00B25711"/>
    <w:rsid w:val="00B3368F"/>
    <w:rsid w:val="00B33CD2"/>
    <w:rsid w:val="00B35B4F"/>
    <w:rsid w:val="00B37172"/>
    <w:rsid w:val="00B37905"/>
    <w:rsid w:val="00B41021"/>
    <w:rsid w:val="00B41394"/>
    <w:rsid w:val="00B4154C"/>
    <w:rsid w:val="00B41C52"/>
    <w:rsid w:val="00B42CF1"/>
    <w:rsid w:val="00B450FA"/>
    <w:rsid w:val="00B47E39"/>
    <w:rsid w:val="00B52117"/>
    <w:rsid w:val="00B52A13"/>
    <w:rsid w:val="00B530F0"/>
    <w:rsid w:val="00B564A8"/>
    <w:rsid w:val="00B57F36"/>
    <w:rsid w:val="00B61292"/>
    <w:rsid w:val="00B63595"/>
    <w:rsid w:val="00B6440E"/>
    <w:rsid w:val="00B675D0"/>
    <w:rsid w:val="00B675D9"/>
    <w:rsid w:val="00B677C5"/>
    <w:rsid w:val="00B7008E"/>
    <w:rsid w:val="00B703D7"/>
    <w:rsid w:val="00B7068C"/>
    <w:rsid w:val="00B7393C"/>
    <w:rsid w:val="00B73BC5"/>
    <w:rsid w:val="00B74DF3"/>
    <w:rsid w:val="00B75367"/>
    <w:rsid w:val="00B76A7D"/>
    <w:rsid w:val="00B80B83"/>
    <w:rsid w:val="00B821C8"/>
    <w:rsid w:val="00B8579F"/>
    <w:rsid w:val="00B864C1"/>
    <w:rsid w:val="00B87005"/>
    <w:rsid w:val="00B91E35"/>
    <w:rsid w:val="00B932AF"/>
    <w:rsid w:val="00B935AD"/>
    <w:rsid w:val="00B96464"/>
    <w:rsid w:val="00B969A6"/>
    <w:rsid w:val="00B97429"/>
    <w:rsid w:val="00BA24D9"/>
    <w:rsid w:val="00BA317C"/>
    <w:rsid w:val="00BA3BC7"/>
    <w:rsid w:val="00BB00DC"/>
    <w:rsid w:val="00BB11B1"/>
    <w:rsid w:val="00BB1725"/>
    <w:rsid w:val="00BB61B2"/>
    <w:rsid w:val="00BC0794"/>
    <w:rsid w:val="00BC1311"/>
    <w:rsid w:val="00BC6680"/>
    <w:rsid w:val="00BC7563"/>
    <w:rsid w:val="00BC773C"/>
    <w:rsid w:val="00BD3B89"/>
    <w:rsid w:val="00BD7DCC"/>
    <w:rsid w:val="00BE0404"/>
    <w:rsid w:val="00BE142E"/>
    <w:rsid w:val="00BE4B9A"/>
    <w:rsid w:val="00BE55D9"/>
    <w:rsid w:val="00BF2D02"/>
    <w:rsid w:val="00BF3500"/>
    <w:rsid w:val="00BF6750"/>
    <w:rsid w:val="00BF6EE6"/>
    <w:rsid w:val="00BF72EA"/>
    <w:rsid w:val="00C012BA"/>
    <w:rsid w:val="00C0165C"/>
    <w:rsid w:val="00C06BD1"/>
    <w:rsid w:val="00C07210"/>
    <w:rsid w:val="00C1079D"/>
    <w:rsid w:val="00C10D24"/>
    <w:rsid w:val="00C12D73"/>
    <w:rsid w:val="00C1427C"/>
    <w:rsid w:val="00C1488F"/>
    <w:rsid w:val="00C15D43"/>
    <w:rsid w:val="00C166D5"/>
    <w:rsid w:val="00C17439"/>
    <w:rsid w:val="00C175E7"/>
    <w:rsid w:val="00C17946"/>
    <w:rsid w:val="00C20299"/>
    <w:rsid w:val="00C232A3"/>
    <w:rsid w:val="00C23537"/>
    <w:rsid w:val="00C25977"/>
    <w:rsid w:val="00C2636B"/>
    <w:rsid w:val="00C265C2"/>
    <w:rsid w:val="00C27139"/>
    <w:rsid w:val="00C30190"/>
    <w:rsid w:val="00C30E42"/>
    <w:rsid w:val="00C316A0"/>
    <w:rsid w:val="00C320DC"/>
    <w:rsid w:val="00C32C0D"/>
    <w:rsid w:val="00C35968"/>
    <w:rsid w:val="00C40299"/>
    <w:rsid w:val="00C409A2"/>
    <w:rsid w:val="00C40BB6"/>
    <w:rsid w:val="00C44C8C"/>
    <w:rsid w:val="00C46484"/>
    <w:rsid w:val="00C47282"/>
    <w:rsid w:val="00C47BAC"/>
    <w:rsid w:val="00C5067F"/>
    <w:rsid w:val="00C5180B"/>
    <w:rsid w:val="00C5224A"/>
    <w:rsid w:val="00C526F0"/>
    <w:rsid w:val="00C52A23"/>
    <w:rsid w:val="00C52FD8"/>
    <w:rsid w:val="00C539C9"/>
    <w:rsid w:val="00C6168B"/>
    <w:rsid w:val="00C6181C"/>
    <w:rsid w:val="00C6259E"/>
    <w:rsid w:val="00C627B9"/>
    <w:rsid w:val="00C627D5"/>
    <w:rsid w:val="00C62A53"/>
    <w:rsid w:val="00C642FE"/>
    <w:rsid w:val="00C67F2F"/>
    <w:rsid w:val="00C70EEC"/>
    <w:rsid w:val="00C71155"/>
    <w:rsid w:val="00C71AE4"/>
    <w:rsid w:val="00C723C2"/>
    <w:rsid w:val="00C730E6"/>
    <w:rsid w:val="00C73E98"/>
    <w:rsid w:val="00C74A0B"/>
    <w:rsid w:val="00C772BA"/>
    <w:rsid w:val="00C8115C"/>
    <w:rsid w:val="00C81AF2"/>
    <w:rsid w:val="00C85BB3"/>
    <w:rsid w:val="00C866DC"/>
    <w:rsid w:val="00C90385"/>
    <w:rsid w:val="00C91E30"/>
    <w:rsid w:val="00C926E0"/>
    <w:rsid w:val="00C94BC0"/>
    <w:rsid w:val="00C950AF"/>
    <w:rsid w:val="00C95223"/>
    <w:rsid w:val="00C97029"/>
    <w:rsid w:val="00C97DBA"/>
    <w:rsid w:val="00CA2D3A"/>
    <w:rsid w:val="00CA3E17"/>
    <w:rsid w:val="00CB0CF8"/>
    <w:rsid w:val="00CB2B14"/>
    <w:rsid w:val="00CB3E6D"/>
    <w:rsid w:val="00CB55DE"/>
    <w:rsid w:val="00CB6387"/>
    <w:rsid w:val="00CB7EAC"/>
    <w:rsid w:val="00CC06B0"/>
    <w:rsid w:val="00CC1125"/>
    <w:rsid w:val="00CC3A8F"/>
    <w:rsid w:val="00CC4052"/>
    <w:rsid w:val="00CC5535"/>
    <w:rsid w:val="00CC6E9A"/>
    <w:rsid w:val="00CD122E"/>
    <w:rsid w:val="00CE0AEA"/>
    <w:rsid w:val="00CE0E4E"/>
    <w:rsid w:val="00CE3938"/>
    <w:rsid w:val="00CE3B81"/>
    <w:rsid w:val="00CE3D2B"/>
    <w:rsid w:val="00CE44D8"/>
    <w:rsid w:val="00CE46FB"/>
    <w:rsid w:val="00CE678F"/>
    <w:rsid w:val="00CE6A33"/>
    <w:rsid w:val="00CE79B7"/>
    <w:rsid w:val="00CE7C78"/>
    <w:rsid w:val="00CF1A18"/>
    <w:rsid w:val="00CF40AF"/>
    <w:rsid w:val="00CF63F4"/>
    <w:rsid w:val="00CF75F3"/>
    <w:rsid w:val="00D0139F"/>
    <w:rsid w:val="00D034E7"/>
    <w:rsid w:val="00D03619"/>
    <w:rsid w:val="00D05004"/>
    <w:rsid w:val="00D061C3"/>
    <w:rsid w:val="00D064FE"/>
    <w:rsid w:val="00D100D8"/>
    <w:rsid w:val="00D102E0"/>
    <w:rsid w:val="00D10D32"/>
    <w:rsid w:val="00D1298E"/>
    <w:rsid w:val="00D1654F"/>
    <w:rsid w:val="00D201B9"/>
    <w:rsid w:val="00D21574"/>
    <w:rsid w:val="00D26457"/>
    <w:rsid w:val="00D31E9F"/>
    <w:rsid w:val="00D32317"/>
    <w:rsid w:val="00D34FF2"/>
    <w:rsid w:val="00D41643"/>
    <w:rsid w:val="00D43FE9"/>
    <w:rsid w:val="00D44D32"/>
    <w:rsid w:val="00D464FF"/>
    <w:rsid w:val="00D46770"/>
    <w:rsid w:val="00D46B33"/>
    <w:rsid w:val="00D54D31"/>
    <w:rsid w:val="00D55ABF"/>
    <w:rsid w:val="00D568CF"/>
    <w:rsid w:val="00D569C5"/>
    <w:rsid w:val="00D56F05"/>
    <w:rsid w:val="00D609E6"/>
    <w:rsid w:val="00D636DA"/>
    <w:rsid w:val="00D66697"/>
    <w:rsid w:val="00D724A5"/>
    <w:rsid w:val="00D75369"/>
    <w:rsid w:val="00D760DA"/>
    <w:rsid w:val="00D81568"/>
    <w:rsid w:val="00D81F21"/>
    <w:rsid w:val="00D8510D"/>
    <w:rsid w:val="00D851DE"/>
    <w:rsid w:val="00D86D14"/>
    <w:rsid w:val="00D87DBE"/>
    <w:rsid w:val="00D91B82"/>
    <w:rsid w:val="00D91C14"/>
    <w:rsid w:val="00D9521A"/>
    <w:rsid w:val="00DA3D65"/>
    <w:rsid w:val="00DA7FBD"/>
    <w:rsid w:val="00DB1FA1"/>
    <w:rsid w:val="00DB278E"/>
    <w:rsid w:val="00DB34A7"/>
    <w:rsid w:val="00DB41F6"/>
    <w:rsid w:val="00DC1475"/>
    <w:rsid w:val="00DC190B"/>
    <w:rsid w:val="00DC2F6D"/>
    <w:rsid w:val="00DC3661"/>
    <w:rsid w:val="00DC3A56"/>
    <w:rsid w:val="00DC401B"/>
    <w:rsid w:val="00DD06B0"/>
    <w:rsid w:val="00DD0DCD"/>
    <w:rsid w:val="00DD1187"/>
    <w:rsid w:val="00DD22BA"/>
    <w:rsid w:val="00DD3523"/>
    <w:rsid w:val="00DD411A"/>
    <w:rsid w:val="00DD4785"/>
    <w:rsid w:val="00DE2138"/>
    <w:rsid w:val="00DE25AF"/>
    <w:rsid w:val="00DE2BF3"/>
    <w:rsid w:val="00DE6875"/>
    <w:rsid w:val="00DF0799"/>
    <w:rsid w:val="00DF0AC4"/>
    <w:rsid w:val="00DF1139"/>
    <w:rsid w:val="00DF1490"/>
    <w:rsid w:val="00DF45F2"/>
    <w:rsid w:val="00DF7148"/>
    <w:rsid w:val="00DF72D2"/>
    <w:rsid w:val="00E00C2D"/>
    <w:rsid w:val="00E03683"/>
    <w:rsid w:val="00E03B28"/>
    <w:rsid w:val="00E07D17"/>
    <w:rsid w:val="00E12C0B"/>
    <w:rsid w:val="00E149B8"/>
    <w:rsid w:val="00E14D0B"/>
    <w:rsid w:val="00E15253"/>
    <w:rsid w:val="00E15DA8"/>
    <w:rsid w:val="00E16B3F"/>
    <w:rsid w:val="00E17F09"/>
    <w:rsid w:val="00E22FD0"/>
    <w:rsid w:val="00E23049"/>
    <w:rsid w:val="00E256F2"/>
    <w:rsid w:val="00E26946"/>
    <w:rsid w:val="00E31A55"/>
    <w:rsid w:val="00E324D1"/>
    <w:rsid w:val="00E33733"/>
    <w:rsid w:val="00E33D5C"/>
    <w:rsid w:val="00E356A6"/>
    <w:rsid w:val="00E3666A"/>
    <w:rsid w:val="00E37D6B"/>
    <w:rsid w:val="00E40951"/>
    <w:rsid w:val="00E467FA"/>
    <w:rsid w:val="00E47331"/>
    <w:rsid w:val="00E51C05"/>
    <w:rsid w:val="00E521C3"/>
    <w:rsid w:val="00E552D1"/>
    <w:rsid w:val="00E55340"/>
    <w:rsid w:val="00E55C17"/>
    <w:rsid w:val="00E574FF"/>
    <w:rsid w:val="00E57DF1"/>
    <w:rsid w:val="00E60C1A"/>
    <w:rsid w:val="00E614A7"/>
    <w:rsid w:val="00E62DCC"/>
    <w:rsid w:val="00E65135"/>
    <w:rsid w:val="00E651E3"/>
    <w:rsid w:val="00E66949"/>
    <w:rsid w:val="00E716E6"/>
    <w:rsid w:val="00E76A95"/>
    <w:rsid w:val="00E76EC8"/>
    <w:rsid w:val="00E80509"/>
    <w:rsid w:val="00E82FE1"/>
    <w:rsid w:val="00E84629"/>
    <w:rsid w:val="00E84870"/>
    <w:rsid w:val="00E85438"/>
    <w:rsid w:val="00E8663F"/>
    <w:rsid w:val="00E86A38"/>
    <w:rsid w:val="00E86EB4"/>
    <w:rsid w:val="00E90735"/>
    <w:rsid w:val="00E916E2"/>
    <w:rsid w:val="00E9308B"/>
    <w:rsid w:val="00E937F6"/>
    <w:rsid w:val="00E969C2"/>
    <w:rsid w:val="00EA0315"/>
    <w:rsid w:val="00EA0EA2"/>
    <w:rsid w:val="00EA233B"/>
    <w:rsid w:val="00EA2EEB"/>
    <w:rsid w:val="00EA3069"/>
    <w:rsid w:val="00EA5B4F"/>
    <w:rsid w:val="00EA5BBC"/>
    <w:rsid w:val="00EA5D0B"/>
    <w:rsid w:val="00EA69E0"/>
    <w:rsid w:val="00EA7CCA"/>
    <w:rsid w:val="00EA7D80"/>
    <w:rsid w:val="00EB12FD"/>
    <w:rsid w:val="00EB1D60"/>
    <w:rsid w:val="00EB1ECA"/>
    <w:rsid w:val="00EB2080"/>
    <w:rsid w:val="00EB30C1"/>
    <w:rsid w:val="00EB33B8"/>
    <w:rsid w:val="00EB3FC8"/>
    <w:rsid w:val="00EB59BB"/>
    <w:rsid w:val="00EB7454"/>
    <w:rsid w:val="00EC0633"/>
    <w:rsid w:val="00EC1099"/>
    <w:rsid w:val="00EC1D41"/>
    <w:rsid w:val="00EC2C90"/>
    <w:rsid w:val="00EC4811"/>
    <w:rsid w:val="00EC483C"/>
    <w:rsid w:val="00EC7940"/>
    <w:rsid w:val="00ED0458"/>
    <w:rsid w:val="00ED54A0"/>
    <w:rsid w:val="00ED610B"/>
    <w:rsid w:val="00EE090C"/>
    <w:rsid w:val="00EE1187"/>
    <w:rsid w:val="00EE1418"/>
    <w:rsid w:val="00EE3612"/>
    <w:rsid w:val="00EE3E83"/>
    <w:rsid w:val="00EE3F76"/>
    <w:rsid w:val="00EE4199"/>
    <w:rsid w:val="00EE6566"/>
    <w:rsid w:val="00EE6669"/>
    <w:rsid w:val="00EF0A4B"/>
    <w:rsid w:val="00EF1EC6"/>
    <w:rsid w:val="00EF27CD"/>
    <w:rsid w:val="00EF3FD6"/>
    <w:rsid w:val="00EF41D5"/>
    <w:rsid w:val="00F00997"/>
    <w:rsid w:val="00F0111A"/>
    <w:rsid w:val="00F01E24"/>
    <w:rsid w:val="00F02412"/>
    <w:rsid w:val="00F0253B"/>
    <w:rsid w:val="00F05A97"/>
    <w:rsid w:val="00F060B7"/>
    <w:rsid w:val="00F06822"/>
    <w:rsid w:val="00F06DF3"/>
    <w:rsid w:val="00F07D47"/>
    <w:rsid w:val="00F102DC"/>
    <w:rsid w:val="00F10AC2"/>
    <w:rsid w:val="00F10BF8"/>
    <w:rsid w:val="00F10E95"/>
    <w:rsid w:val="00F10F4A"/>
    <w:rsid w:val="00F1210B"/>
    <w:rsid w:val="00F136BB"/>
    <w:rsid w:val="00F143EB"/>
    <w:rsid w:val="00F15480"/>
    <w:rsid w:val="00F20EF8"/>
    <w:rsid w:val="00F225E3"/>
    <w:rsid w:val="00F2292D"/>
    <w:rsid w:val="00F32045"/>
    <w:rsid w:val="00F33311"/>
    <w:rsid w:val="00F3395D"/>
    <w:rsid w:val="00F339B6"/>
    <w:rsid w:val="00F35502"/>
    <w:rsid w:val="00F37DE5"/>
    <w:rsid w:val="00F43E4B"/>
    <w:rsid w:val="00F44659"/>
    <w:rsid w:val="00F44A22"/>
    <w:rsid w:val="00F45309"/>
    <w:rsid w:val="00F4638A"/>
    <w:rsid w:val="00F5317F"/>
    <w:rsid w:val="00F53E80"/>
    <w:rsid w:val="00F552CA"/>
    <w:rsid w:val="00F55386"/>
    <w:rsid w:val="00F569EB"/>
    <w:rsid w:val="00F56C10"/>
    <w:rsid w:val="00F57A78"/>
    <w:rsid w:val="00F60FED"/>
    <w:rsid w:val="00F614D9"/>
    <w:rsid w:val="00F62371"/>
    <w:rsid w:val="00F7396D"/>
    <w:rsid w:val="00F73F36"/>
    <w:rsid w:val="00F73F4D"/>
    <w:rsid w:val="00F74507"/>
    <w:rsid w:val="00F74E91"/>
    <w:rsid w:val="00F75CFE"/>
    <w:rsid w:val="00F831D9"/>
    <w:rsid w:val="00F83D26"/>
    <w:rsid w:val="00F83DF8"/>
    <w:rsid w:val="00F84B33"/>
    <w:rsid w:val="00F86B16"/>
    <w:rsid w:val="00F9488E"/>
    <w:rsid w:val="00FA42E6"/>
    <w:rsid w:val="00FA538C"/>
    <w:rsid w:val="00FB0883"/>
    <w:rsid w:val="00FB0A7F"/>
    <w:rsid w:val="00FB0B96"/>
    <w:rsid w:val="00FB17FC"/>
    <w:rsid w:val="00FB199C"/>
    <w:rsid w:val="00FB4393"/>
    <w:rsid w:val="00FB4D78"/>
    <w:rsid w:val="00FB54B1"/>
    <w:rsid w:val="00FB6ED0"/>
    <w:rsid w:val="00FC0668"/>
    <w:rsid w:val="00FC239C"/>
    <w:rsid w:val="00FC3F6B"/>
    <w:rsid w:val="00FC5281"/>
    <w:rsid w:val="00FC5572"/>
    <w:rsid w:val="00FC56E9"/>
    <w:rsid w:val="00FC69AD"/>
    <w:rsid w:val="00FC795D"/>
    <w:rsid w:val="00FD34C8"/>
    <w:rsid w:val="00FD4351"/>
    <w:rsid w:val="00FD4934"/>
    <w:rsid w:val="00FD4F76"/>
    <w:rsid w:val="00FD63C7"/>
    <w:rsid w:val="00FD7103"/>
    <w:rsid w:val="00FE0376"/>
    <w:rsid w:val="00FE2431"/>
    <w:rsid w:val="00FE3A38"/>
    <w:rsid w:val="00FE4A96"/>
    <w:rsid w:val="00FE54A4"/>
    <w:rsid w:val="00FE6344"/>
    <w:rsid w:val="00FF1B70"/>
    <w:rsid w:val="00FF4B48"/>
    <w:rsid w:val="00FF67A5"/>
    <w:rsid w:val="00FF6E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78F"/>
    <w:rPr>
      <w:sz w:val="24"/>
      <w:szCs w:val="24"/>
    </w:rPr>
  </w:style>
  <w:style w:type="paragraph" w:styleId="1">
    <w:name w:val="heading 1"/>
    <w:basedOn w:val="a"/>
    <w:next w:val="a"/>
    <w:link w:val="10"/>
    <w:uiPriority w:val="99"/>
    <w:qFormat/>
    <w:rsid w:val="008957C9"/>
    <w:pPr>
      <w:widowControl w:val="0"/>
      <w:autoSpaceDE w:val="0"/>
      <w:autoSpaceDN w:val="0"/>
      <w:adjustRightInd w:val="0"/>
      <w:spacing w:before="108" w:after="108"/>
      <w:jc w:val="center"/>
      <w:outlineLvl w:val="0"/>
    </w:pPr>
    <w:rPr>
      <w:rFonts w:ascii="Arial" w:hAnsi="Arial"/>
      <w:b/>
      <w:bCs/>
      <w:color w:val="26282F"/>
    </w:rPr>
  </w:style>
  <w:style w:type="paragraph" w:styleId="4">
    <w:name w:val="heading 4"/>
    <w:basedOn w:val="a"/>
    <w:next w:val="a"/>
    <w:link w:val="40"/>
    <w:uiPriority w:val="99"/>
    <w:qFormat/>
    <w:rsid w:val="008F6FE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57C9"/>
    <w:rPr>
      <w:rFonts w:ascii="Arial" w:hAnsi="Arial"/>
      <w:b/>
      <w:color w:val="26282F"/>
      <w:sz w:val="24"/>
    </w:rPr>
  </w:style>
  <w:style w:type="character" w:customStyle="1" w:styleId="40">
    <w:name w:val="Заголовок 4 Знак"/>
    <w:basedOn w:val="a0"/>
    <w:link w:val="4"/>
    <w:uiPriority w:val="99"/>
    <w:locked/>
    <w:rsid w:val="008F6FE8"/>
    <w:rPr>
      <w:rFonts w:ascii="Calibri" w:hAnsi="Calibri"/>
      <w:b/>
      <w:sz w:val="28"/>
    </w:rPr>
  </w:style>
  <w:style w:type="paragraph" w:styleId="a3">
    <w:name w:val="Body Text"/>
    <w:basedOn w:val="a"/>
    <w:link w:val="a4"/>
    <w:uiPriority w:val="99"/>
    <w:rsid w:val="00766984"/>
    <w:pPr>
      <w:jc w:val="center"/>
    </w:pPr>
  </w:style>
  <w:style w:type="character" w:customStyle="1" w:styleId="a4">
    <w:name w:val="Основной текст Знак"/>
    <w:basedOn w:val="a0"/>
    <w:link w:val="a3"/>
    <w:uiPriority w:val="99"/>
    <w:locked/>
    <w:rsid w:val="0006530E"/>
    <w:rPr>
      <w:sz w:val="24"/>
    </w:rPr>
  </w:style>
  <w:style w:type="table" w:styleId="a5">
    <w:name w:val="Table Grid"/>
    <w:basedOn w:val="a1"/>
    <w:uiPriority w:val="99"/>
    <w:rsid w:val="00246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rsid w:val="00A655FB"/>
    <w:pPr>
      <w:spacing w:line="360" w:lineRule="auto"/>
      <w:ind w:firstLine="567"/>
      <w:jc w:val="both"/>
    </w:pPr>
    <w:rPr>
      <w:sz w:val="28"/>
      <w:szCs w:val="28"/>
    </w:rPr>
  </w:style>
  <w:style w:type="character" w:customStyle="1" w:styleId="20">
    <w:name w:val="Основной текст 2 Знак"/>
    <w:basedOn w:val="a0"/>
    <w:link w:val="2"/>
    <w:uiPriority w:val="99"/>
    <w:semiHidden/>
    <w:rsid w:val="00395E13"/>
    <w:rPr>
      <w:sz w:val="24"/>
      <w:szCs w:val="24"/>
    </w:rPr>
  </w:style>
  <w:style w:type="paragraph" w:styleId="3">
    <w:name w:val="Body Text Indent 3"/>
    <w:basedOn w:val="a"/>
    <w:link w:val="30"/>
    <w:uiPriority w:val="99"/>
    <w:rsid w:val="00A655FB"/>
    <w:pPr>
      <w:spacing w:line="360" w:lineRule="auto"/>
      <w:ind w:firstLine="567"/>
      <w:jc w:val="both"/>
    </w:pPr>
    <w:rPr>
      <w:sz w:val="28"/>
      <w:szCs w:val="28"/>
    </w:rPr>
  </w:style>
  <w:style w:type="character" w:customStyle="1" w:styleId="30">
    <w:name w:val="Основной текст с отступом 3 Знак"/>
    <w:basedOn w:val="a0"/>
    <w:link w:val="3"/>
    <w:uiPriority w:val="99"/>
    <w:semiHidden/>
    <w:rsid w:val="00395E13"/>
    <w:rPr>
      <w:sz w:val="16"/>
      <w:szCs w:val="16"/>
    </w:rPr>
  </w:style>
  <w:style w:type="paragraph" w:customStyle="1" w:styleId="ConsPlusNormal">
    <w:name w:val="ConsPlusNormal"/>
    <w:uiPriority w:val="99"/>
    <w:rsid w:val="005216BB"/>
    <w:pPr>
      <w:widowControl w:val="0"/>
      <w:autoSpaceDE w:val="0"/>
      <w:autoSpaceDN w:val="0"/>
      <w:adjustRightInd w:val="0"/>
      <w:ind w:firstLine="720"/>
    </w:pPr>
    <w:rPr>
      <w:sz w:val="22"/>
      <w:szCs w:val="22"/>
    </w:rPr>
  </w:style>
  <w:style w:type="paragraph" w:styleId="a6">
    <w:name w:val="Normal (Web)"/>
    <w:basedOn w:val="a"/>
    <w:rsid w:val="008C4581"/>
    <w:pPr>
      <w:autoSpaceDE w:val="0"/>
      <w:autoSpaceDN w:val="0"/>
      <w:spacing w:before="100" w:after="100"/>
    </w:pPr>
  </w:style>
  <w:style w:type="paragraph" w:styleId="31">
    <w:name w:val="Body Text 3"/>
    <w:basedOn w:val="a"/>
    <w:link w:val="32"/>
    <w:uiPriority w:val="99"/>
    <w:rsid w:val="008C4581"/>
    <w:pPr>
      <w:spacing w:after="120"/>
    </w:pPr>
    <w:rPr>
      <w:sz w:val="16"/>
      <w:szCs w:val="16"/>
    </w:rPr>
  </w:style>
  <w:style w:type="character" w:customStyle="1" w:styleId="32">
    <w:name w:val="Основной текст 3 Знак"/>
    <w:basedOn w:val="a0"/>
    <w:link w:val="31"/>
    <w:uiPriority w:val="99"/>
    <w:semiHidden/>
    <w:rsid w:val="00395E13"/>
    <w:rPr>
      <w:sz w:val="16"/>
      <w:szCs w:val="16"/>
    </w:rPr>
  </w:style>
  <w:style w:type="paragraph" w:styleId="a7">
    <w:name w:val="Balloon Text"/>
    <w:basedOn w:val="a"/>
    <w:link w:val="a8"/>
    <w:uiPriority w:val="99"/>
    <w:semiHidden/>
    <w:rsid w:val="003A0BBD"/>
    <w:rPr>
      <w:rFonts w:ascii="Tahoma" w:hAnsi="Tahoma" w:cs="Tahoma"/>
      <w:sz w:val="16"/>
      <w:szCs w:val="16"/>
    </w:rPr>
  </w:style>
  <w:style w:type="character" w:customStyle="1" w:styleId="a8">
    <w:name w:val="Текст выноски Знак"/>
    <w:basedOn w:val="a0"/>
    <w:link w:val="a7"/>
    <w:uiPriority w:val="99"/>
    <w:semiHidden/>
    <w:rsid w:val="00395E13"/>
    <w:rPr>
      <w:sz w:val="0"/>
      <w:szCs w:val="0"/>
    </w:rPr>
  </w:style>
  <w:style w:type="paragraph" w:styleId="a9">
    <w:name w:val="Body Text Indent"/>
    <w:basedOn w:val="a"/>
    <w:link w:val="aa"/>
    <w:uiPriority w:val="99"/>
    <w:rsid w:val="00DD06B0"/>
    <w:pPr>
      <w:spacing w:after="120"/>
      <w:ind w:left="283"/>
    </w:pPr>
  </w:style>
  <w:style w:type="character" w:customStyle="1" w:styleId="aa">
    <w:name w:val="Основной текст с отступом Знак"/>
    <w:basedOn w:val="a0"/>
    <w:link w:val="a9"/>
    <w:uiPriority w:val="99"/>
    <w:semiHidden/>
    <w:rsid w:val="00395E13"/>
    <w:rPr>
      <w:sz w:val="24"/>
      <w:szCs w:val="24"/>
    </w:rPr>
  </w:style>
  <w:style w:type="paragraph" w:customStyle="1" w:styleId="rvps698610">
    <w:name w:val="rvps698610"/>
    <w:basedOn w:val="a"/>
    <w:uiPriority w:val="99"/>
    <w:rsid w:val="005E2305"/>
    <w:pPr>
      <w:spacing w:after="120"/>
      <w:ind w:right="240"/>
    </w:pPr>
    <w:rPr>
      <w:rFonts w:ascii="Arial Unicode MS" w:eastAsia="Arial Unicode MS" w:hAnsi="Arial Unicode MS" w:cs="Verdana"/>
    </w:rPr>
  </w:style>
  <w:style w:type="character" w:styleId="ab">
    <w:name w:val="Strong"/>
    <w:basedOn w:val="a0"/>
    <w:uiPriority w:val="99"/>
    <w:qFormat/>
    <w:rsid w:val="00466D3E"/>
    <w:rPr>
      <w:rFonts w:cs="Times New Roman"/>
      <w:b/>
    </w:rPr>
  </w:style>
  <w:style w:type="character" w:styleId="ac">
    <w:name w:val="page number"/>
    <w:basedOn w:val="a0"/>
    <w:uiPriority w:val="99"/>
    <w:rsid w:val="006330DF"/>
    <w:rPr>
      <w:rFonts w:cs="Times New Roman"/>
    </w:rPr>
  </w:style>
  <w:style w:type="paragraph" w:customStyle="1" w:styleId="ConsPlusNonformat">
    <w:name w:val="ConsPlusNonformat"/>
    <w:uiPriority w:val="99"/>
    <w:rsid w:val="001F2402"/>
    <w:pPr>
      <w:widowControl w:val="0"/>
      <w:autoSpaceDE w:val="0"/>
      <w:autoSpaceDN w:val="0"/>
      <w:adjustRightInd w:val="0"/>
    </w:pPr>
    <w:rPr>
      <w:rFonts w:ascii="Courier New" w:hAnsi="Courier New" w:cs="Courier New"/>
    </w:rPr>
  </w:style>
  <w:style w:type="paragraph" w:customStyle="1" w:styleId="ad">
    <w:name w:val="Знак"/>
    <w:basedOn w:val="a"/>
    <w:uiPriority w:val="99"/>
    <w:rsid w:val="001F3ABB"/>
    <w:pPr>
      <w:spacing w:after="160" w:line="240" w:lineRule="exact"/>
    </w:pPr>
    <w:rPr>
      <w:rFonts w:ascii="Verdana" w:hAnsi="Verdana"/>
      <w:sz w:val="20"/>
      <w:szCs w:val="20"/>
      <w:lang w:val="en-US" w:eastAsia="en-US"/>
    </w:rPr>
  </w:style>
  <w:style w:type="paragraph" w:styleId="ae">
    <w:name w:val="footer"/>
    <w:basedOn w:val="a"/>
    <w:link w:val="af"/>
    <w:uiPriority w:val="99"/>
    <w:rsid w:val="00CC3A8F"/>
    <w:pPr>
      <w:tabs>
        <w:tab w:val="center" w:pos="4677"/>
        <w:tab w:val="right" w:pos="9355"/>
      </w:tabs>
    </w:pPr>
    <w:rPr>
      <w:rFonts w:ascii="NTTimes/Cyrillic" w:hAnsi="NTTimes/Cyrillic"/>
      <w:sz w:val="28"/>
      <w:szCs w:val="20"/>
    </w:rPr>
  </w:style>
  <w:style w:type="character" w:customStyle="1" w:styleId="af">
    <w:name w:val="Нижний колонтитул Знак"/>
    <w:basedOn w:val="a0"/>
    <w:link w:val="ae"/>
    <w:uiPriority w:val="99"/>
    <w:locked/>
    <w:rsid w:val="00A942BD"/>
    <w:rPr>
      <w:rFonts w:ascii="NTTimes/Cyrillic" w:hAnsi="NTTimes/Cyrillic"/>
      <w:sz w:val="28"/>
    </w:rPr>
  </w:style>
  <w:style w:type="paragraph" w:customStyle="1" w:styleId="ConsNormal">
    <w:name w:val="ConsNormal"/>
    <w:uiPriority w:val="99"/>
    <w:rsid w:val="00CC3A8F"/>
    <w:pPr>
      <w:widowControl w:val="0"/>
      <w:ind w:firstLine="720"/>
    </w:pPr>
    <w:rPr>
      <w:rFonts w:ascii="Arial" w:hAnsi="Arial"/>
      <w:sz w:val="22"/>
    </w:rPr>
  </w:style>
  <w:style w:type="paragraph" w:customStyle="1" w:styleId="11">
    <w:name w:val="Знак1"/>
    <w:basedOn w:val="a"/>
    <w:uiPriority w:val="99"/>
    <w:rsid w:val="00A42ED2"/>
    <w:pPr>
      <w:spacing w:after="160" w:line="240" w:lineRule="exact"/>
    </w:pPr>
    <w:rPr>
      <w:rFonts w:ascii="Verdana" w:hAnsi="Verdana"/>
      <w:sz w:val="20"/>
      <w:szCs w:val="20"/>
      <w:lang w:val="en-US" w:eastAsia="en-US"/>
    </w:rPr>
  </w:style>
  <w:style w:type="paragraph" w:styleId="af0">
    <w:name w:val="List Paragraph"/>
    <w:basedOn w:val="a"/>
    <w:uiPriority w:val="99"/>
    <w:qFormat/>
    <w:rsid w:val="001C58B1"/>
    <w:pPr>
      <w:ind w:left="720"/>
      <w:contextualSpacing/>
    </w:pPr>
  </w:style>
  <w:style w:type="character" w:customStyle="1" w:styleId="af1">
    <w:name w:val="Без интервала Знак"/>
    <w:link w:val="af2"/>
    <w:uiPriority w:val="99"/>
    <w:locked/>
    <w:rsid w:val="003962AE"/>
    <w:rPr>
      <w:sz w:val="22"/>
      <w:lang w:val="en-US" w:eastAsia="en-US"/>
    </w:rPr>
  </w:style>
  <w:style w:type="paragraph" w:styleId="af2">
    <w:name w:val="No Spacing"/>
    <w:basedOn w:val="a"/>
    <w:link w:val="af1"/>
    <w:uiPriority w:val="99"/>
    <w:qFormat/>
    <w:rsid w:val="003962AE"/>
    <w:rPr>
      <w:sz w:val="22"/>
      <w:szCs w:val="20"/>
      <w:lang w:val="en-US" w:eastAsia="en-US"/>
    </w:rPr>
  </w:style>
  <w:style w:type="character" w:styleId="af3">
    <w:name w:val="Hyperlink"/>
    <w:basedOn w:val="a0"/>
    <w:uiPriority w:val="99"/>
    <w:rsid w:val="00A812F6"/>
    <w:rPr>
      <w:rFonts w:cs="Times New Roman"/>
      <w:color w:val="0000FF"/>
      <w:u w:val="single"/>
    </w:rPr>
  </w:style>
  <w:style w:type="character" w:customStyle="1" w:styleId="af4">
    <w:name w:val="Гипертекстовая ссылка"/>
    <w:uiPriority w:val="99"/>
    <w:rsid w:val="008957C9"/>
    <w:rPr>
      <w:color w:val="106BBE"/>
    </w:rPr>
  </w:style>
  <w:style w:type="paragraph" w:styleId="af5">
    <w:name w:val="header"/>
    <w:basedOn w:val="a"/>
    <w:link w:val="af6"/>
    <w:uiPriority w:val="99"/>
    <w:rsid w:val="00A942BD"/>
    <w:pPr>
      <w:tabs>
        <w:tab w:val="center" w:pos="4677"/>
        <w:tab w:val="right" w:pos="9355"/>
      </w:tabs>
    </w:pPr>
  </w:style>
  <w:style w:type="character" w:customStyle="1" w:styleId="af6">
    <w:name w:val="Верхний колонтитул Знак"/>
    <w:basedOn w:val="a0"/>
    <w:link w:val="af5"/>
    <w:uiPriority w:val="99"/>
    <w:locked/>
    <w:rsid w:val="00A942BD"/>
    <w:rPr>
      <w:sz w:val="24"/>
    </w:rPr>
  </w:style>
  <w:style w:type="paragraph" w:customStyle="1" w:styleId="12">
    <w:name w:val="1"/>
    <w:basedOn w:val="a"/>
    <w:uiPriority w:val="99"/>
    <w:rsid w:val="004B31B9"/>
    <w:pPr>
      <w:spacing w:before="100" w:beforeAutospacing="1" w:after="100" w:afterAutospacing="1"/>
    </w:pPr>
    <w:rPr>
      <w:rFonts w:ascii="Tahoma" w:hAnsi="Tahoma"/>
      <w:sz w:val="20"/>
      <w:szCs w:val="20"/>
      <w:lang w:val="en-US" w:eastAsia="en-US"/>
    </w:rPr>
  </w:style>
  <w:style w:type="paragraph" w:customStyle="1" w:styleId="Pro-Gramma">
    <w:name w:val="Pro-Gramma"/>
    <w:basedOn w:val="a"/>
    <w:link w:val="Pro-Gramma0"/>
    <w:uiPriority w:val="99"/>
    <w:qFormat/>
    <w:rsid w:val="00605FA0"/>
    <w:pPr>
      <w:spacing w:before="60" w:after="120" w:line="360" w:lineRule="auto"/>
      <w:ind w:firstLine="709"/>
      <w:jc w:val="both"/>
    </w:pPr>
    <w:rPr>
      <w:sz w:val="28"/>
      <w:szCs w:val="20"/>
    </w:rPr>
  </w:style>
  <w:style w:type="character" w:customStyle="1" w:styleId="Pro-Gramma0">
    <w:name w:val="Pro-Gramma Знак"/>
    <w:link w:val="Pro-Gramma"/>
    <w:uiPriority w:val="99"/>
    <w:locked/>
    <w:rsid w:val="00605FA0"/>
    <w:rPr>
      <w:sz w:val="28"/>
    </w:rPr>
  </w:style>
  <w:style w:type="paragraph" w:customStyle="1" w:styleId="Pro-List1">
    <w:name w:val="Pro-List #1"/>
    <w:basedOn w:val="Pro-Gramma"/>
    <w:uiPriority w:val="99"/>
    <w:rsid w:val="00491053"/>
    <w:pPr>
      <w:widowControl w:val="0"/>
      <w:tabs>
        <w:tab w:val="left" w:pos="1134"/>
      </w:tabs>
      <w:suppressAutoHyphens/>
      <w:spacing w:before="180" w:after="200" w:line="288" w:lineRule="auto"/>
      <w:ind w:left="1134" w:hanging="567"/>
    </w:pPr>
    <w:rPr>
      <w:rFonts w:ascii="Georgia" w:hAnsi="Georgia"/>
      <w:kern w:val="1"/>
      <w:sz w:val="20"/>
      <w:szCs w:val="22"/>
      <w:lang w:eastAsia="en-US"/>
    </w:rPr>
  </w:style>
  <w:style w:type="character" w:customStyle="1" w:styleId="apple-converted-space">
    <w:name w:val="apple-converted-space"/>
    <w:basedOn w:val="a0"/>
    <w:rsid w:val="00FB0B96"/>
  </w:style>
  <w:style w:type="character" w:styleId="af7">
    <w:name w:val="Emphasis"/>
    <w:basedOn w:val="a0"/>
    <w:qFormat/>
    <w:locked/>
    <w:rsid w:val="00462CBC"/>
    <w:rPr>
      <w:i/>
      <w:iCs/>
    </w:rPr>
  </w:style>
  <w:style w:type="paragraph" w:customStyle="1" w:styleId="af8">
    <w:name w:val="Нормальный (таблица)"/>
    <w:basedOn w:val="a"/>
    <w:next w:val="a"/>
    <w:uiPriority w:val="99"/>
    <w:rsid w:val="00643D07"/>
    <w:pPr>
      <w:widowControl w:val="0"/>
      <w:autoSpaceDE w:val="0"/>
      <w:autoSpaceDN w:val="0"/>
      <w:adjustRightInd w:val="0"/>
      <w:jc w:val="both"/>
    </w:pPr>
    <w:rPr>
      <w:rFonts w:ascii="Times New Roman CYR" w:eastAsiaTheme="minorEastAsia" w:hAnsi="Times New Roman CYR" w:cs="Times New Roman CYR"/>
    </w:rPr>
  </w:style>
  <w:style w:type="character" w:customStyle="1" w:styleId="af9">
    <w:name w:val="Цветовое выделение"/>
    <w:uiPriority w:val="99"/>
    <w:rsid w:val="00CE6A33"/>
    <w:rPr>
      <w:b/>
      <w:color w:val="26282F"/>
    </w:rPr>
  </w:style>
</w:styles>
</file>

<file path=word/webSettings.xml><?xml version="1.0" encoding="utf-8"?>
<w:webSettings xmlns:r="http://schemas.openxmlformats.org/officeDocument/2006/relationships" xmlns:w="http://schemas.openxmlformats.org/wordprocessingml/2006/main">
  <w:divs>
    <w:div w:id="1222979115">
      <w:bodyDiv w:val="1"/>
      <w:marLeft w:val="0"/>
      <w:marRight w:val="0"/>
      <w:marTop w:val="0"/>
      <w:marBottom w:val="0"/>
      <w:divBdr>
        <w:top w:val="none" w:sz="0" w:space="0" w:color="auto"/>
        <w:left w:val="none" w:sz="0" w:space="0" w:color="auto"/>
        <w:bottom w:val="none" w:sz="0" w:space="0" w:color="auto"/>
        <w:right w:val="none" w:sz="0" w:space="0" w:color="auto"/>
      </w:divBdr>
    </w:div>
    <w:div w:id="1329287613">
      <w:bodyDiv w:val="1"/>
      <w:marLeft w:val="0"/>
      <w:marRight w:val="0"/>
      <w:marTop w:val="0"/>
      <w:marBottom w:val="0"/>
      <w:divBdr>
        <w:top w:val="none" w:sz="0" w:space="0" w:color="auto"/>
        <w:left w:val="none" w:sz="0" w:space="0" w:color="auto"/>
        <w:bottom w:val="none" w:sz="0" w:space="0" w:color="auto"/>
        <w:right w:val="none" w:sz="0" w:space="0" w:color="auto"/>
      </w:divBdr>
    </w:div>
    <w:div w:id="1585333790">
      <w:marLeft w:val="0"/>
      <w:marRight w:val="0"/>
      <w:marTop w:val="0"/>
      <w:marBottom w:val="0"/>
      <w:divBdr>
        <w:top w:val="none" w:sz="0" w:space="0" w:color="auto"/>
        <w:left w:val="none" w:sz="0" w:space="0" w:color="auto"/>
        <w:bottom w:val="none" w:sz="0" w:space="0" w:color="auto"/>
        <w:right w:val="none" w:sz="0" w:space="0" w:color="auto"/>
      </w:divBdr>
      <w:divsChild>
        <w:div w:id="1585333801">
          <w:marLeft w:val="0"/>
          <w:marRight w:val="0"/>
          <w:marTop w:val="0"/>
          <w:marBottom w:val="0"/>
          <w:divBdr>
            <w:top w:val="none" w:sz="0" w:space="0" w:color="auto"/>
            <w:left w:val="none" w:sz="0" w:space="0" w:color="auto"/>
            <w:bottom w:val="none" w:sz="0" w:space="0" w:color="auto"/>
            <w:right w:val="none" w:sz="0" w:space="0" w:color="auto"/>
          </w:divBdr>
        </w:div>
      </w:divsChild>
    </w:div>
    <w:div w:id="1585333791">
      <w:marLeft w:val="0"/>
      <w:marRight w:val="0"/>
      <w:marTop w:val="0"/>
      <w:marBottom w:val="0"/>
      <w:divBdr>
        <w:top w:val="none" w:sz="0" w:space="0" w:color="auto"/>
        <w:left w:val="none" w:sz="0" w:space="0" w:color="auto"/>
        <w:bottom w:val="none" w:sz="0" w:space="0" w:color="auto"/>
        <w:right w:val="none" w:sz="0" w:space="0" w:color="auto"/>
      </w:divBdr>
    </w:div>
    <w:div w:id="1585333792">
      <w:marLeft w:val="0"/>
      <w:marRight w:val="0"/>
      <w:marTop w:val="0"/>
      <w:marBottom w:val="0"/>
      <w:divBdr>
        <w:top w:val="none" w:sz="0" w:space="0" w:color="auto"/>
        <w:left w:val="none" w:sz="0" w:space="0" w:color="auto"/>
        <w:bottom w:val="none" w:sz="0" w:space="0" w:color="auto"/>
        <w:right w:val="none" w:sz="0" w:space="0" w:color="auto"/>
      </w:divBdr>
    </w:div>
    <w:div w:id="1585333793">
      <w:marLeft w:val="0"/>
      <w:marRight w:val="0"/>
      <w:marTop w:val="0"/>
      <w:marBottom w:val="0"/>
      <w:divBdr>
        <w:top w:val="none" w:sz="0" w:space="0" w:color="auto"/>
        <w:left w:val="none" w:sz="0" w:space="0" w:color="auto"/>
        <w:bottom w:val="none" w:sz="0" w:space="0" w:color="auto"/>
        <w:right w:val="none" w:sz="0" w:space="0" w:color="auto"/>
      </w:divBdr>
    </w:div>
    <w:div w:id="1585333794">
      <w:marLeft w:val="0"/>
      <w:marRight w:val="0"/>
      <w:marTop w:val="0"/>
      <w:marBottom w:val="0"/>
      <w:divBdr>
        <w:top w:val="none" w:sz="0" w:space="0" w:color="auto"/>
        <w:left w:val="none" w:sz="0" w:space="0" w:color="auto"/>
        <w:bottom w:val="none" w:sz="0" w:space="0" w:color="auto"/>
        <w:right w:val="none" w:sz="0" w:space="0" w:color="auto"/>
      </w:divBdr>
    </w:div>
    <w:div w:id="1585333795">
      <w:marLeft w:val="0"/>
      <w:marRight w:val="0"/>
      <w:marTop w:val="0"/>
      <w:marBottom w:val="0"/>
      <w:divBdr>
        <w:top w:val="none" w:sz="0" w:space="0" w:color="auto"/>
        <w:left w:val="none" w:sz="0" w:space="0" w:color="auto"/>
        <w:bottom w:val="none" w:sz="0" w:space="0" w:color="auto"/>
        <w:right w:val="none" w:sz="0" w:space="0" w:color="auto"/>
      </w:divBdr>
    </w:div>
    <w:div w:id="1585333796">
      <w:marLeft w:val="0"/>
      <w:marRight w:val="0"/>
      <w:marTop w:val="0"/>
      <w:marBottom w:val="0"/>
      <w:divBdr>
        <w:top w:val="none" w:sz="0" w:space="0" w:color="auto"/>
        <w:left w:val="none" w:sz="0" w:space="0" w:color="auto"/>
        <w:bottom w:val="none" w:sz="0" w:space="0" w:color="auto"/>
        <w:right w:val="none" w:sz="0" w:space="0" w:color="auto"/>
      </w:divBdr>
    </w:div>
    <w:div w:id="1585333797">
      <w:marLeft w:val="0"/>
      <w:marRight w:val="0"/>
      <w:marTop w:val="0"/>
      <w:marBottom w:val="0"/>
      <w:divBdr>
        <w:top w:val="none" w:sz="0" w:space="0" w:color="auto"/>
        <w:left w:val="none" w:sz="0" w:space="0" w:color="auto"/>
        <w:bottom w:val="none" w:sz="0" w:space="0" w:color="auto"/>
        <w:right w:val="none" w:sz="0" w:space="0" w:color="auto"/>
      </w:divBdr>
    </w:div>
    <w:div w:id="1585333798">
      <w:marLeft w:val="0"/>
      <w:marRight w:val="0"/>
      <w:marTop w:val="0"/>
      <w:marBottom w:val="0"/>
      <w:divBdr>
        <w:top w:val="none" w:sz="0" w:space="0" w:color="auto"/>
        <w:left w:val="none" w:sz="0" w:space="0" w:color="auto"/>
        <w:bottom w:val="none" w:sz="0" w:space="0" w:color="auto"/>
        <w:right w:val="none" w:sz="0" w:space="0" w:color="auto"/>
      </w:divBdr>
    </w:div>
    <w:div w:id="1585333799">
      <w:marLeft w:val="0"/>
      <w:marRight w:val="0"/>
      <w:marTop w:val="0"/>
      <w:marBottom w:val="0"/>
      <w:divBdr>
        <w:top w:val="none" w:sz="0" w:space="0" w:color="auto"/>
        <w:left w:val="none" w:sz="0" w:space="0" w:color="auto"/>
        <w:bottom w:val="none" w:sz="0" w:space="0" w:color="auto"/>
        <w:right w:val="none" w:sz="0" w:space="0" w:color="auto"/>
      </w:divBdr>
    </w:div>
    <w:div w:id="1585333800">
      <w:marLeft w:val="0"/>
      <w:marRight w:val="0"/>
      <w:marTop w:val="0"/>
      <w:marBottom w:val="0"/>
      <w:divBdr>
        <w:top w:val="none" w:sz="0" w:space="0" w:color="auto"/>
        <w:left w:val="none" w:sz="0" w:space="0" w:color="auto"/>
        <w:bottom w:val="none" w:sz="0" w:space="0" w:color="auto"/>
        <w:right w:val="none" w:sz="0" w:space="0" w:color="auto"/>
      </w:divBdr>
    </w:div>
    <w:div w:id="1585333802">
      <w:marLeft w:val="0"/>
      <w:marRight w:val="0"/>
      <w:marTop w:val="0"/>
      <w:marBottom w:val="0"/>
      <w:divBdr>
        <w:top w:val="none" w:sz="0" w:space="0" w:color="auto"/>
        <w:left w:val="none" w:sz="0" w:space="0" w:color="auto"/>
        <w:bottom w:val="none" w:sz="0" w:space="0" w:color="auto"/>
        <w:right w:val="none" w:sz="0" w:space="0" w:color="auto"/>
      </w:divBdr>
    </w:div>
    <w:div w:id="1585333803">
      <w:marLeft w:val="0"/>
      <w:marRight w:val="0"/>
      <w:marTop w:val="0"/>
      <w:marBottom w:val="0"/>
      <w:divBdr>
        <w:top w:val="none" w:sz="0" w:space="0" w:color="auto"/>
        <w:left w:val="none" w:sz="0" w:space="0" w:color="auto"/>
        <w:bottom w:val="none" w:sz="0" w:space="0" w:color="auto"/>
        <w:right w:val="none" w:sz="0" w:space="0" w:color="auto"/>
      </w:divBdr>
    </w:div>
    <w:div w:id="1585333804">
      <w:marLeft w:val="0"/>
      <w:marRight w:val="0"/>
      <w:marTop w:val="0"/>
      <w:marBottom w:val="0"/>
      <w:divBdr>
        <w:top w:val="none" w:sz="0" w:space="0" w:color="auto"/>
        <w:left w:val="none" w:sz="0" w:space="0" w:color="auto"/>
        <w:bottom w:val="none" w:sz="0" w:space="0" w:color="auto"/>
        <w:right w:val="none" w:sz="0" w:space="0" w:color="auto"/>
      </w:divBdr>
    </w:div>
    <w:div w:id="15853338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A4A9A3-17D8-4912-837E-999D6EEC1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5785</Words>
  <Characters>32981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Ведомственная целевая программа функционирования</vt:lpstr>
    </vt:vector>
  </TitlesOfParts>
  <Company>GKX</Company>
  <LinksUpToDate>false</LinksUpToDate>
  <CharactersWithSpaces>38689</CharactersWithSpaces>
  <SharedDoc>false</SharedDoc>
  <HLinks>
    <vt:vector size="6" baseType="variant">
      <vt:variant>
        <vt:i4>6946879</vt:i4>
      </vt:variant>
      <vt:variant>
        <vt:i4>0</vt:i4>
      </vt:variant>
      <vt:variant>
        <vt:i4>0</vt:i4>
      </vt:variant>
      <vt:variant>
        <vt:i4>5</vt:i4>
      </vt:variant>
      <vt:variant>
        <vt:lpwstr>garantf1://28229588.0/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Ведомственная целевая программа функционирования</dc:title>
  <dc:creator>Maya</dc:creator>
  <cp:lastModifiedBy>User</cp:lastModifiedBy>
  <cp:revision>2</cp:revision>
  <cp:lastPrinted>2018-12-12T11:26:00Z</cp:lastPrinted>
  <dcterms:created xsi:type="dcterms:W3CDTF">2019-01-23T11:08:00Z</dcterms:created>
  <dcterms:modified xsi:type="dcterms:W3CDTF">2019-01-23T11:08:00Z</dcterms:modified>
</cp:coreProperties>
</file>