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5957" w:rsidRPr="00DB66BB" w:rsidRDefault="009C5957">
      <w:pPr>
        <w:pStyle w:val="1"/>
        <w:rPr>
          <w:color w:val="auto"/>
        </w:rPr>
      </w:pPr>
      <w:r w:rsidRPr="00DB66BB">
        <w:rPr>
          <w:color w:val="auto"/>
        </w:rPr>
        <w:fldChar w:fldCharType="begin"/>
      </w:r>
      <w:r w:rsidRPr="00DB66BB">
        <w:rPr>
          <w:color w:val="auto"/>
        </w:rPr>
        <w:instrText>HYPERLINK "garantF1://403052969.0"</w:instrText>
      </w:r>
      <w:r w:rsidR="00DB66BB" w:rsidRPr="00DB66BB">
        <w:rPr>
          <w:color w:val="auto"/>
        </w:rPr>
      </w:r>
      <w:r w:rsidRPr="00DB66BB">
        <w:rPr>
          <w:color w:val="auto"/>
        </w:rPr>
        <w:fldChar w:fldCharType="separate"/>
      </w:r>
      <w:r w:rsidRPr="00DB66BB">
        <w:rPr>
          <w:rStyle w:val="a4"/>
          <w:b w:val="0"/>
          <w:bCs w:val="0"/>
          <w:color w:val="auto"/>
        </w:rPr>
        <w:t>Решение городской Думы городского округа Кинешма Ивановской области</w:t>
      </w:r>
      <w:r w:rsidRPr="00DB66BB">
        <w:rPr>
          <w:rStyle w:val="a4"/>
          <w:b w:val="0"/>
          <w:bCs w:val="0"/>
          <w:color w:val="auto"/>
        </w:rPr>
        <w:br/>
        <w:t>от 27 октября 2021 г. N 27/137</w:t>
      </w:r>
      <w:r w:rsidRPr="00DB66BB">
        <w:rPr>
          <w:rStyle w:val="a4"/>
          <w:b w:val="0"/>
          <w:bCs w:val="0"/>
          <w:color w:val="auto"/>
        </w:rPr>
        <w:br/>
        <w:t>"Об утверждении положения об осуществлении муниципального лесного контроля в городском округе Кинешма"</w:t>
      </w:r>
      <w:r w:rsidRPr="00DB66BB">
        <w:rPr>
          <w:color w:val="auto"/>
        </w:rPr>
        <w:fldChar w:fldCharType="end"/>
      </w:r>
    </w:p>
    <w:p w:rsidR="009C5957" w:rsidRDefault="009C5957"/>
    <w:p w:rsidR="009C5957" w:rsidRPr="00DB66BB" w:rsidRDefault="009C5957">
      <w:r w:rsidRPr="00DB66BB">
        <w:t xml:space="preserve">В соответствии с </w:t>
      </w:r>
      <w:hyperlink r:id="rId5" w:history="1">
        <w:r w:rsidRPr="00DB66BB">
          <w:rPr>
            <w:rStyle w:val="a4"/>
            <w:color w:val="auto"/>
          </w:rPr>
          <w:t>пунктом 5 части 1 статьи 84</w:t>
        </w:r>
      </w:hyperlink>
      <w:r w:rsidRPr="00DB66BB">
        <w:t xml:space="preserve">, </w:t>
      </w:r>
      <w:hyperlink r:id="rId6" w:history="1">
        <w:r w:rsidRPr="00DB66BB">
          <w:rPr>
            <w:rStyle w:val="a4"/>
            <w:color w:val="auto"/>
          </w:rPr>
          <w:t>98</w:t>
        </w:r>
      </w:hyperlink>
      <w:r w:rsidRPr="00DB66BB">
        <w:t xml:space="preserve"> Лесного кодекса Российской Федерации, </w:t>
      </w:r>
      <w:hyperlink r:id="rId7" w:history="1">
        <w:r w:rsidRPr="00DB66BB">
          <w:rPr>
            <w:rStyle w:val="a4"/>
            <w:color w:val="auto"/>
          </w:rPr>
          <w:t>пунктом 38 части 1 статьи 16</w:t>
        </w:r>
      </w:hyperlink>
      <w:r w:rsidRPr="00DB66BB">
        <w:t xml:space="preserve"> Федерального закона от 06.10.2003 N 131-ФЗ "Об общих принципах организации местного самоуправления в Российской Федерации", в целях реализации </w:t>
      </w:r>
      <w:hyperlink r:id="rId8" w:history="1">
        <w:r w:rsidRPr="00DB66BB">
          <w:rPr>
            <w:rStyle w:val="a4"/>
            <w:color w:val="auto"/>
          </w:rPr>
          <w:t>Федерального закона</w:t>
        </w:r>
      </w:hyperlink>
      <w:r w:rsidRPr="00DB66BB"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DB66BB">
          <w:rPr>
            <w:rStyle w:val="a4"/>
            <w:color w:val="auto"/>
          </w:rPr>
          <w:t>Устава</w:t>
        </w:r>
      </w:hyperlink>
      <w:r w:rsidRPr="00DB66BB">
        <w:t xml:space="preserve"> муниципального образования "Городской округ Кинешма", городская Дума городского округа Кинешма решила:</w:t>
      </w:r>
    </w:p>
    <w:p w:rsidR="009C5957" w:rsidRPr="00DB66BB" w:rsidRDefault="009C5957">
      <w:bookmarkStart w:id="1" w:name="sub_1"/>
      <w:r w:rsidRPr="00DB66BB">
        <w:t>1. Утвердить положение об осуществлении муниципального лесного контроля в городском округе Кинешма (</w:t>
      </w:r>
      <w:hyperlink w:anchor="sub_1000" w:history="1">
        <w:r w:rsidRPr="00DB66BB">
          <w:rPr>
            <w:rStyle w:val="a4"/>
            <w:color w:val="auto"/>
          </w:rPr>
          <w:t>Приложение 1</w:t>
        </w:r>
      </w:hyperlink>
      <w:r w:rsidRPr="00DB66BB">
        <w:t>).</w:t>
      </w:r>
    </w:p>
    <w:bookmarkEnd w:id="1"/>
    <w:p w:rsidR="009C5957" w:rsidRPr="00DB66BB" w:rsidRDefault="009C5957">
      <w:r w:rsidRPr="00DB66BB">
        <w:t xml:space="preserve">2. Настоящее решение вступает в силу после его </w:t>
      </w:r>
      <w:hyperlink r:id="rId10" w:history="1">
        <w:r w:rsidRPr="00DB66BB">
          <w:rPr>
            <w:rStyle w:val="a4"/>
            <w:color w:val="auto"/>
          </w:rPr>
          <w:t>официального опубликования</w:t>
        </w:r>
      </w:hyperlink>
      <w:r w:rsidRPr="00DB66BB">
        <w:t xml:space="preserve"> в "Вестнике органов местного самоуправления городского округа Кинешма", за исключением </w:t>
      </w:r>
      <w:hyperlink w:anchor="sub_173" w:history="1">
        <w:r w:rsidRPr="00DB66BB">
          <w:rPr>
            <w:rStyle w:val="a4"/>
            <w:color w:val="auto"/>
          </w:rPr>
          <w:t>пунктов 73 - 78</w:t>
        </w:r>
      </w:hyperlink>
      <w:r w:rsidRPr="00DB66BB">
        <w:t xml:space="preserve"> Приложения 1 к Решению, которые вступают в силу с 01.01.2023.</w:t>
      </w:r>
    </w:p>
    <w:p w:rsidR="009C5957" w:rsidRPr="00DB66BB" w:rsidRDefault="009C5957">
      <w:bookmarkStart w:id="2" w:name="sub_3"/>
      <w:r w:rsidRPr="00DB66BB">
        <w:t>3. Контроль за исполнением настоящего решения возложить на постоянную комиссию по законности и вопросам местного самоуправления городской Думы городского округа Кинешма и заместителя главы администрации городского округа Кинешма (А.Д. Юрышев).</w:t>
      </w:r>
    </w:p>
    <w:bookmarkEnd w:id="2"/>
    <w:p w:rsidR="009C5957" w:rsidRPr="00DB66BB" w:rsidRDefault="009C5957"/>
    <w:p w:rsidR="009C5957" w:rsidRPr="00DB66BB" w:rsidRDefault="009C5957">
      <w:pPr>
        <w:pStyle w:val="ad"/>
      </w:pPr>
      <w:r w:rsidRPr="00DB66BB">
        <w:t>Глава городского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B66BB" w:rsidRPr="009C595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5957" w:rsidRPr="009C5957" w:rsidRDefault="009C5957">
            <w:pPr>
              <w:pStyle w:val="ad"/>
            </w:pPr>
            <w:r w:rsidRPr="009C5957">
              <w:t>округа Кинешма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C5957" w:rsidRPr="009C5957" w:rsidRDefault="009C5957">
            <w:pPr>
              <w:pStyle w:val="ab"/>
              <w:jc w:val="right"/>
            </w:pPr>
            <w:r w:rsidRPr="009C5957">
              <w:t>В.Г. Ступин</w:t>
            </w:r>
          </w:p>
        </w:tc>
      </w:tr>
    </w:tbl>
    <w:p w:rsidR="009C5957" w:rsidRPr="00DB66BB" w:rsidRDefault="009C5957"/>
    <w:p w:rsidR="009C5957" w:rsidRPr="00DB66BB" w:rsidRDefault="009C5957">
      <w:pPr>
        <w:pStyle w:val="ad"/>
      </w:pPr>
      <w:r w:rsidRPr="00DB66BB">
        <w:t>Председатель городской Думы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B66BB" w:rsidRPr="009C595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5957" w:rsidRPr="009C5957" w:rsidRDefault="009C5957">
            <w:pPr>
              <w:pStyle w:val="ad"/>
            </w:pPr>
            <w:r w:rsidRPr="009C5957">
              <w:t>городского округа Кинешма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C5957" w:rsidRPr="009C5957" w:rsidRDefault="009C5957">
            <w:pPr>
              <w:pStyle w:val="ab"/>
              <w:jc w:val="right"/>
            </w:pPr>
            <w:r w:rsidRPr="009C5957">
              <w:t xml:space="preserve">М.А. </w:t>
            </w:r>
            <w:proofErr w:type="spellStart"/>
            <w:r w:rsidRPr="009C5957">
              <w:t>Батин</w:t>
            </w:r>
            <w:proofErr w:type="spellEnd"/>
          </w:p>
        </w:tc>
      </w:tr>
    </w:tbl>
    <w:p w:rsidR="009C5957" w:rsidRPr="00DB66BB" w:rsidRDefault="009C5957"/>
    <w:p w:rsidR="009C5957" w:rsidRPr="00DB66BB" w:rsidRDefault="009C5957">
      <w:pPr>
        <w:ind w:firstLine="698"/>
        <w:jc w:val="right"/>
      </w:pPr>
      <w:bookmarkStart w:id="3" w:name="sub_1000"/>
      <w:r w:rsidRPr="00DB66BB">
        <w:rPr>
          <w:rStyle w:val="a3"/>
          <w:color w:val="auto"/>
        </w:rPr>
        <w:t>Приложение 1</w:t>
      </w:r>
      <w:r w:rsidRPr="00DB66BB">
        <w:rPr>
          <w:rStyle w:val="a3"/>
          <w:color w:val="auto"/>
        </w:rPr>
        <w:br/>
        <w:t xml:space="preserve">к </w:t>
      </w:r>
      <w:hyperlink w:anchor="sub_0" w:history="1">
        <w:r w:rsidRPr="00DB66BB">
          <w:rPr>
            <w:rStyle w:val="a4"/>
            <w:color w:val="auto"/>
          </w:rPr>
          <w:t>решению</w:t>
        </w:r>
      </w:hyperlink>
      <w:r w:rsidRPr="00DB66BB">
        <w:rPr>
          <w:rStyle w:val="a3"/>
          <w:color w:val="auto"/>
        </w:rPr>
        <w:br/>
        <w:t>городской Думы</w:t>
      </w:r>
      <w:r w:rsidRPr="00DB66BB">
        <w:rPr>
          <w:rStyle w:val="a3"/>
          <w:color w:val="auto"/>
        </w:rPr>
        <w:br/>
        <w:t>городского округа Кинешма</w:t>
      </w:r>
      <w:r w:rsidRPr="00DB66BB">
        <w:rPr>
          <w:rStyle w:val="a3"/>
          <w:color w:val="auto"/>
        </w:rPr>
        <w:br/>
        <w:t>от 27.10.2021 N 27/137</w:t>
      </w:r>
    </w:p>
    <w:bookmarkEnd w:id="3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r w:rsidRPr="00DB66BB">
        <w:rPr>
          <w:color w:val="auto"/>
        </w:rPr>
        <w:t>Положение</w:t>
      </w:r>
      <w:r w:rsidRPr="00DB66BB">
        <w:rPr>
          <w:color w:val="auto"/>
        </w:rPr>
        <w:br/>
        <w:t>об осуществлении муниципального лесного контроля в городском округе Кинешма</w:t>
      </w:r>
    </w:p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4" w:name="sub_1001"/>
      <w:r w:rsidRPr="00DB66BB">
        <w:rPr>
          <w:color w:val="auto"/>
        </w:rPr>
        <w:t>I. Общие положения</w:t>
      </w:r>
    </w:p>
    <w:bookmarkEnd w:id="4"/>
    <w:p w:rsidR="009C5957" w:rsidRPr="00DB66BB" w:rsidRDefault="009C5957"/>
    <w:p w:rsidR="009C5957" w:rsidRPr="00DB66BB" w:rsidRDefault="009C5957">
      <w:bookmarkStart w:id="5" w:name="sub_101"/>
      <w:r w:rsidRPr="00DB66BB">
        <w:t>1. Настоящее положение устанавливает порядок организации и осуществления муниципального лесного контроля в городском округе Кинешма (далее - Положение).</w:t>
      </w:r>
    </w:p>
    <w:p w:rsidR="009C5957" w:rsidRPr="00DB66BB" w:rsidRDefault="009C5957">
      <w:bookmarkStart w:id="6" w:name="sub_102"/>
      <w:bookmarkEnd w:id="5"/>
      <w:r w:rsidRPr="00DB66BB">
        <w:t xml:space="preserve">2. Предметом муниципального лесного контроля (далее - муниципальный контроль)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собственности муниципального образования "Городской округ Кинешма", требований, установленных в соответствии с </w:t>
      </w:r>
      <w:hyperlink r:id="rId11" w:history="1">
        <w:r w:rsidRPr="00DB66BB">
          <w:rPr>
            <w:rStyle w:val="a4"/>
            <w:color w:val="auto"/>
          </w:rPr>
          <w:t>Лесным кодексом</w:t>
        </w:r>
      </w:hyperlink>
      <w:r w:rsidRPr="00DB66BB">
        <w:t xml:space="preserve"> Российской </w:t>
      </w:r>
      <w:r w:rsidRPr="00DB66BB">
        <w:lastRenderedPageBreak/>
        <w:t>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 в сфере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:rsidR="009C5957" w:rsidRPr="00DB66BB" w:rsidRDefault="009C5957">
      <w:bookmarkStart w:id="7" w:name="sub_103"/>
      <w:bookmarkEnd w:id="6"/>
      <w:r w:rsidRPr="00DB66BB">
        <w:t>3. Органом муниципального контроля является администрация городского округа Кинешма (далее - администрация). Отраслевым (функциональным) органом администрации городского округа Кинешма, уполномоченным на осуществление муниципального контроля, является отдел муниципального контроля и охраны окружающей среды администрации городского округа Кинешма (далее - уполномоченный орган).</w:t>
      </w:r>
    </w:p>
    <w:p w:rsidR="009C5957" w:rsidRPr="00DB66BB" w:rsidRDefault="009C5957">
      <w:bookmarkStart w:id="8" w:name="sub_104"/>
      <w:bookmarkEnd w:id="7"/>
      <w:r w:rsidRPr="00DB66BB">
        <w:t>4. От имени уполномоченного органа осуществлять муниципальный контроль вправе должностные лица, должностными инструкциями которых предусмотрены полномочия по осуществлению муниципального лесного контроля на территории городского округа Кинешма.</w:t>
      </w:r>
    </w:p>
    <w:p w:rsidR="009C5957" w:rsidRPr="00DB66BB" w:rsidRDefault="009C5957">
      <w:bookmarkStart w:id="9" w:name="sub_105"/>
      <w:bookmarkEnd w:id="8"/>
      <w:r w:rsidRPr="00DB66BB">
        <w:t>5. Должностными лицами, уполномоченными на принятие решений о проведении контрольных мероприятий, являются глава городского округа Кинешма, заместитель главы администрации городского округа Кинешма или иное уполномоченное распоряжением органа муниципального контроля должностное лицо органа муниципального контроля.</w:t>
      </w:r>
    </w:p>
    <w:p w:rsidR="009C5957" w:rsidRPr="00DB66BB" w:rsidRDefault="009C5957">
      <w:bookmarkStart w:id="10" w:name="sub_106"/>
      <w:bookmarkEnd w:id="9"/>
      <w:r w:rsidRPr="00DB66BB">
        <w:t>6. Объектами муниципального контроля являются:</w:t>
      </w:r>
    </w:p>
    <w:bookmarkEnd w:id="10"/>
    <w:p w:rsidR="009C5957" w:rsidRPr="00DB66BB" w:rsidRDefault="009C5957">
      <w:r w:rsidRPr="00DB66BB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C5957" w:rsidRPr="00DB66BB" w:rsidRDefault="009C5957">
      <w:r w:rsidRPr="00DB66BB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C5957" w:rsidRPr="00DB66BB" w:rsidRDefault="009C5957">
      <w:r w:rsidRPr="00DB66BB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9C5957" w:rsidRPr="00DB66BB" w:rsidRDefault="009C5957">
      <w:bookmarkStart w:id="11" w:name="sub_107"/>
      <w:r w:rsidRPr="00DB66BB">
        <w:t>7. Учет объектов муниципального контроля осуществляется уполномоченным органом путем получения информации по итогам проведения контрольных мероприятий, получаемую в рамках межведомственного взаимодействия, а также общедоступную информацию с использованием информационных систем.</w:t>
      </w:r>
    </w:p>
    <w:p w:rsidR="009C5957" w:rsidRPr="00DB66BB" w:rsidRDefault="009C5957">
      <w:bookmarkStart w:id="12" w:name="sub_108"/>
      <w:bookmarkEnd w:id="11"/>
      <w:r w:rsidRPr="00DB66BB">
        <w:t xml:space="preserve">8. Права и обязанности должностных лиц уполномоченного органа регламентируются </w:t>
      </w:r>
      <w:hyperlink r:id="rId12" w:history="1">
        <w:r w:rsidRPr="00DB66BB">
          <w:rPr>
            <w:rStyle w:val="a4"/>
            <w:color w:val="auto"/>
          </w:rPr>
          <w:t>статьей 29</w:t>
        </w:r>
      </w:hyperlink>
      <w:r w:rsidRPr="00DB66BB">
        <w:t xml:space="preserve"> Федерального закона от 31.07.2020 N 248-ФЗ "О государственном контроле (надзоре) и муниципальном контроле в Российской Федерации" (далее - Федеральный закон N 248-ФЗ).</w:t>
      </w:r>
    </w:p>
    <w:bookmarkEnd w:id="12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13" w:name="sub_1002"/>
      <w:r w:rsidRPr="00DB66BB">
        <w:rPr>
          <w:color w:val="auto"/>
        </w:rPr>
        <w:t>II. Профилактические мероприятия</w:t>
      </w:r>
    </w:p>
    <w:bookmarkEnd w:id="13"/>
    <w:p w:rsidR="009C5957" w:rsidRPr="00DB66BB" w:rsidRDefault="009C5957"/>
    <w:p w:rsidR="009C5957" w:rsidRPr="00DB66BB" w:rsidRDefault="009C5957">
      <w:bookmarkStart w:id="14" w:name="sub_109"/>
      <w:r w:rsidRPr="00DB66BB">
        <w:t xml:space="preserve">9. В целях профилактики рисков причинения вреда, в соответствии со </w:t>
      </w:r>
      <w:hyperlink r:id="rId13" w:history="1">
        <w:r w:rsidRPr="00DB66BB">
          <w:rPr>
            <w:rStyle w:val="a4"/>
            <w:color w:val="auto"/>
          </w:rPr>
          <w:t>статьей 44</w:t>
        </w:r>
      </w:hyperlink>
      <w:r w:rsidRPr="00DB66BB">
        <w:t xml:space="preserve"> Федерального закона N 248-ФЗ, администрация ежегодно, утверждает программу профилактики рисков причинения вреда.</w:t>
      </w:r>
    </w:p>
    <w:p w:rsidR="009C5957" w:rsidRPr="00DB66BB" w:rsidRDefault="009C5957">
      <w:bookmarkStart w:id="15" w:name="sub_110"/>
      <w:bookmarkEnd w:id="14"/>
      <w:r w:rsidRPr="00DB66BB">
        <w:lastRenderedPageBreak/>
        <w:t xml:space="preserve">10. В рамках осуществления муниципального контроля в соответствии со </w:t>
      </w:r>
      <w:hyperlink r:id="rId14" w:history="1">
        <w:r w:rsidRPr="00DB66BB">
          <w:rPr>
            <w:rStyle w:val="a4"/>
            <w:color w:val="auto"/>
          </w:rPr>
          <w:t>статьями 45</w:t>
        </w:r>
      </w:hyperlink>
      <w:r w:rsidRPr="00DB66BB">
        <w:t xml:space="preserve">, </w:t>
      </w:r>
      <w:hyperlink r:id="rId15" w:history="1">
        <w:r w:rsidRPr="00DB66BB">
          <w:rPr>
            <w:rStyle w:val="a4"/>
            <w:color w:val="auto"/>
          </w:rPr>
          <w:t>46</w:t>
        </w:r>
      </w:hyperlink>
      <w:r w:rsidRPr="00DB66BB">
        <w:t xml:space="preserve">, </w:t>
      </w:r>
      <w:hyperlink r:id="rId16" w:history="1">
        <w:r w:rsidRPr="00DB66BB">
          <w:rPr>
            <w:rStyle w:val="a4"/>
            <w:color w:val="auto"/>
          </w:rPr>
          <w:t>50</w:t>
        </w:r>
      </w:hyperlink>
      <w:r w:rsidRPr="00DB66BB">
        <w:t xml:space="preserve"> Федерального закона N 248-ФЗ уполномоченный орган проводит профилактические мероприятия:</w:t>
      </w:r>
    </w:p>
    <w:bookmarkEnd w:id="15"/>
    <w:p w:rsidR="009C5957" w:rsidRPr="00DB66BB" w:rsidRDefault="009C5957">
      <w:r w:rsidRPr="00DB66BB">
        <w:t>1) информирование;</w:t>
      </w:r>
    </w:p>
    <w:p w:rsidR="009C5957" w:rsidRPr="00DB66BB" w:rsidRDefault="009C5957">
      <w:r w:rsidRPr="00DB66BB">
        <w:t>2) консультирование;</w:t>
      </w:r>
    </w:p>
    <w:p w:rsidR="009C5957" w:rsidRPr="00DB66BB" w:rsidRDefault="009C5957">
      <w:r w:rsidRPr="00DB66BB">
        <w:t>3) объявление предостережения.</w:t>
      </w:r>
    </w:p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16" w:name="sub_21"/>
      <w:r w:rsidRPr="00DB66BB">
        <w:rPr>
          <w:color w:val="auto"/>
        </w:rPr>
        <w:t>Информирование</w:t>
      </w:r>
    </w:p>
    <w:bookmarkEnd w:id="16"/>
    <w:p w:rsidR="009C5957" w:rsidRPr="00DB66BB" w:rsidRDefault="009C5957"/>
    <w:p w:rsidR="009C5957" w:rsidRPr="00DB66BB" w:rsidRDefault="009C5957">
      <w:bookmarkStart w:id="17" w:name="sub_111"/>
      <w:r w:rsidRPr="00DB66BB">
        <w:t xml:space="preserve">11. 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в сети "Интернет": www.admkineshma.ru (далее - сайт администрации) в соответствии с </w:t>
      </w:r>
      <w:hyperlink r:id="rId17" w:history="1">
        <w:r w:rsidRPr="00DB66BB">
          <w:rPr>
            <w:rStyle w:val="a4"/>
            <w:color w:val="auto"/>
          </w:rPr>
          <w:t>частью 3 статьи 46</w:t>
        </w:r>
      </w:hyperlink>
      <w:r w:rsidRPr="00DB66BB">
        <w:t xml:space="preserve"> Федерального закона N 248-ФЗ.</w:t>
      </w:r>
    </w:p>
    <w:bookmarkEnd w:id="17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18" w:name="sub_22"/>
      <w:r w:rsidRPr="00DB66BB">
        <w:rPr>
          <w:color w:val="auto"/>
        </w:rPr>
        <w:t>Консультирование</w:t>
      </w:r>
    </w:p>
    <w:bookmarkEnd w:id="18"/>
    <w:p w:rsidR="009C5957" w:rsidRPr="00DB66BB" w:rsidRDefault="009C5957"/>
    <w:p w:rsidR="009C5957" w:rsidRPr="00DB66BB" w:rsidRDefault="009C5957">
      <w:bookmarkStart w:id="19" w:name="sub_112"/>
      <w:r w:rsidRPr="00DB66BB">
        <w:t xml:space="preserve">12. Консультирование контролируемых лиц осуществляют должностные лица уполномоченного органа в соответствии со </w:t>
      </w:r>
      <w:hyperlink r:id="rId18" w:history="1">
        <w:r w:rsidRPr="00DB66BB">
          <w:rPr>
            <w:rStyle w:val="a4"/>
            <w:color w:val="auto"/>
          </w:rPr>
          <w:t>статьей 50</w:t>
        </w:r>
      </w:hyperlink>
      <w:r w:rsidRPr="00DB66BB">
        <w:t xml:space="preserve"> Федерального закона N 248-ФЗ в письменной форме при их письменном обращении, или в устной форме: по телефону; на личном приеме; в ходе осуществления профилактического, контрольного мероприятия.</w:t>
      </w:r>
    </w:p>
    <w:p w:rsidR="009C5957" w:rsidRPr="00DB66BB" w:rsidRDefault="009C5957">
      <w:bookmarkStart w:id="20" w:name="sub_113"/>
      <w:bookmarkEnd w:id="19"/>
      <w:r w:rsidRPr="00DB66BB">
        <w:t>13.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</w:p>
    <w:p w:rsidR="009C5957" w:rsidRPr="00DB66BB" w:rsidRDefault="009C5957">
      <w:bookmarkStart w:id="21" w:name="sub_114"/>
      <w:bookmarkEnd w:id="20"/>
      <w:r w:rsidRPr="00DB66BB">
        <w:t xml:space="preserve">14.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9" w:history="1">
        <w:r w:rsidRPr="00DB66BB">
          <w:rPr>
            <w:rStyle w:val="a4"/>
            <w:color w:val="auto"/>
          </w:rPr>
          <w:t>Федеральным законом</w:t>
        </w:r>
      </w:hyperlink>
      <w:r w:rsidRPr="00DB66BB">
        <w:t xml:space="preserve"> от 02.05.2006 N 59-ФЗ "О порядке рассмотрения обращений граждан Российской Федерации".</w:t>
      </w:r>
    </w:p>
    <w:p w:rsidR="009C5957" w:rsidRPr="00DB66BB" w:rsidRDefault="009C5957">
      <w:bookmarkStart w:id="22" w:name="sub_115"/>
      <w:bookmarkEnd w:id="21"/>
      <w:r w:rsidRPr="00DB66BB">
        <w:t>15.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разъяснения.</w:t>
      </w:r>
    </w:p>
    <w:bookmarkEnd w:id="22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23" w:name="sub_23"/>
      <w:r w:rsidRPr="00DB66BB">
        <w:rPr>
          <w:color w:val="auto"/>
        </w:rPr>
        <w:t>Объявление предостережения</w:t>
      </w:r>
    </w:p>
    <w:bookmarkEnd w:id="23"/>
    <w:p w:rsidR="009C5957" w:rsidRPr="00DB66BB" w:rsidRDefault="009C5957"/>
    <w:p w:rsidR="009C5957" w:rsidRPr="00DB66BB" w:rsidRDefault="009C5957">
      <w:bookmarkStart w:id="24" w:name="sub_116"/>
      <w:r w:rsidRPr="00DB66BB">
        <w:t>16.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C5957" w:rsidRPr="00DB66BB" w:rsidRDefault="009C5957">
      <w:bookmarkStart w:id="25" w:name="sub_117"/>
      <w:bookmarkEnd w:id="24"/>
      <w:r w:rsidRPr="00DB66BB">
        <w:t xml:space="preserve">17. Контролируемое лицо вправе в течение десяти рабочих дней со дня получения предостережения подать в администрацию возражение в отношении </w:t>
      </w:r>
      <w:r w:rsidRPr="00DB66BB">
        <w:lastRenderedPageBreak/>
        <w:t>указанного предостережения.</w:t>
      </w:r>
    </w:p>
    <w:p w:rsidR="009C5957" w:rsidRPr="00DB66BB" w:rsidRDefault="009C5957">
      <w:bookmarkStart w:id="26" w:name="sub_118"/>
      <w:bookmarkEnd w:id="25"/>
      <w:r w:rsidRPr="00DB66BB">
        <w:t>18. В возражении контролируемым лицом указываются:</w:t>
      </w:r>
    </w:p>
    <w:bookmarkEnd w:id="26"/>
    <w:p w:rsidR="009C5957" w:rsidRPr="00DB66BB" w:rsidRDefault="009C5957">
      <w:r w:rsidRPr="00DB66BB">
        <w:t>1) наименование юридического лица, фамилия, имя, отчество (при наличии) гражданина;</w:t>
      </w:r>
    </w:p>
    <w:p w:rsidR="009C5957" w:rsidRPr="00DB66BB" w:rsidRDefault="009C5957">
      <w:r w:rsidRPr="00DB66BB">
        <w:t>2) адрес контролируемого лица, а также адрес электронной почты (при наличии);</w:t>
      </w:r>
    </w:p>
    <w:p w:rsidR="009C5957" w:rsidRPr="00DB66BB" w:rsidRDefault="009C5957">
      <w:r w:rsidRPr="00DB66BB">
        <w:t>3) дата и номер предостережения, направленного в адрес контролируемого лица;</w:t>
      </w:r>
    </w:p>
    <w:p w:rsidR="009C5957" w:rsidRPr="00DB66BB" w:rsidRDefault="009C5957">
      <w:r w:rsidRPr="00DB66BB"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C5957" w:rsidRPr="00DB66BB" w:rsidRDefault="009C5957">
      <w:r w:rsidRPr="00DB66BB"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9C5957" w:rsidRPr="00DB66BB" w:rsidRDefault="009C5957">
      <w:bookmarkStart w:id="27" w:name="sub_119"/>
      <w:r w:rsidRPr="00DB66BB">
        <w:t>19. Возражения направляются контролируемым лицом в электронной форме на адрес электронной почты администрации, либо в бумажном виде почтовым отправлением.</w:t>
      </w:r>
    </w:p>
    <w:p w:rsidR="009C5957" w:rsidRPr="00DB66BB" w:rsidRDefault="009C5957">
      <w:bookmarkStart w:id="28" w:name="sub_120"/>
      <w:bookmarkEnd w:id="27"/>
      <w:r w:rsidRPr="00DB66BB">
        <w:t>20. Возражение рассматривается в течение двадцати рабочих дней со дня регистрации возражения. По результатам рассмотрения возражения принимается одно из следующих решений:</w:t>
      </w:r>
    </w:p>
    <w:bookmarkEnd w:id="28"/>
    <w:p w:rsidR="009C5957" w:rsidRPr="00DB66BB" w:rsidRDefault="009C5957">
      <w:r w:rsidRPr="00DB66BB">
        <w:t>1) удовлетворить возражение в форме отмены объявленного предостережения;</w:t>
      </w:r>
    </w:p>
    <w:p w:rsidR="009C5957" w:rsidRPr="00DB66BB" w:rsidRDefault="009C5957">
      <w:r w:rsidRPr="00DB66BB">
        <w:t>2) отказать в удовлетворении возражения.</w:t>
      </w:r>
    </w:p>
    <w:p w:rsidR="009C5957" w:rsidRPr="00DB66BB" w:rsidRDefault="009C5957">
      <w:bookmarkStart w:id="29" w:name="sub_121"/>
      <w:r w:rsidRPr="00DB66BB">
        <w:t xml:space="preserve">21. Не позднее дня, указанного в </w:t>
      </w:r>
      <w:hyperlink w:anchor="sub_120" w:history="1">
        <w:r w:rsidRPr="00DB66BB">
          <w:rPr>
            <w:rStyle w:val="a4"/>
            <w:color w:val="auto"/>
          </w:rPr>
          <w:t>пункте 20</w:t>
        </w:r>
      </w:hyperlink>
      <w:r w:rsidRPr="00DB66BB"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9C5957" w:rsidRPr="00DB66BB" w:rsidRDefault="009C5957">
      <w:bookmarkStart w:id="30" w:name="sub_122"/>
      <w:bookmarkEnd w:id="29"/>
      <w:r w:rsidRPr="00DB66BB">
        <w:t xml:space="preserve">22. 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hyperlink w:anchor="sub_120" w:history="1">
        <w:r w:rsidRPr="00DB66BB">
          <w:rPr>
            <w:rStyle w:val="a4"/>
            <w:color w:val="auto"/>
          </w:rPr>
          <w:t>пунктом 20</w:t>
        </w:r>
      </w:hyperlink>
      <w:r w:rsidRPr="00DB66BB">
        <w:t xml:space="preserve"> настоящего Положения.</w:t>
      </w:r>
    </w:p>
    <w:bookmarkEnd w:id="30"/>
    <w:p w:rsidR="009C5957" w:rsidRDefault="009C5957"/>
    <w:p w:rsidR="009C5957" w:rsidRPr="00DB66BB" w:rsidRDefault="009C5957">
      <w:pPr>
        <w:pStyle w:val="1"/>
        <w:rPr>
          <w:color w:val="auto"/>
        </w:rPr>
      </w:pPr>
      <w:bookmarkStart w:id="31" w:name="sub_1003"/>
      <w:r w:rsidRPr="00DB66BB">
        <w:rPr>
          <w:color w:val="auto"/>
        </w:rPr>
        <w:t>III. Контрольные мероприятия</w:t>
      </w:r>
    </w:p>
    <w:bookmarkEnd w:id="31"/>
    <w:p w:rsidR="009C5957" w:rsidRPr="00DB66BB" w:rsidRDefault="009C5957"/>
    <w:p w:rsidR="009C5957" w:rsidRPr="00DB66BB" w:rsidRDefault="009C5957">
      <w:bookmarkStart w:id="32" w:name="sub_123"/>
      <w:r w:rsidRPr="00DB66BB">
        <w:t>23. 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bookmarkEnd w:id="32"/>
    <w:p w:rsidR="009C5957" w:rsidRPr="00DB66BB" w:rsidRDefault="009C5957">
      <w:r w:rsidRPr="00DB66BB">
        <w:t>1) инспекционный визит;</w:t>
      </w:r>
    </w:p>
    <w:p w:rsidR="009C5957" w:rsidRPr="00DB66BB" w:rsidRDefault="009C5957">
      <w:r w:rsidRPr="00DB66BB">
        <w:t>2) рейдовый осмотр;</w:t>
      </w:r>
    </w:p>
    <w:p w:rsidR="009C5957" w:rsidRPr="00DB66BB" w:rsidRDefault="009C5957">
      <w:r w:rsidRPr="00DB66BB">
        <w:t>3) документарная проверка;</w:t>
      </w:r>
    </w:p>
    <w:p w:rsidR="009C5957" w:rsidRPr="00DB66BB" w:rsidRDefault="009C5957">
      <w:r w:rsidRPr="00DB66BB">
        <w:t>4) выездная проверка.</w:t>
      </w:r>
    </w:p>
    <w:p w:rsidR="009C5957" w:rsidRPr="00DB66BB" w:rsidRDefault="009C5957">
      <w:r w:rsidRPr="00DB66BB">
        <w:t>Плановые контрольные мероприятия в отношении объектов контроля не проводятся.</w:t>
      </w:r>
    </w:p>
    <w:p w:rsidR="009C5957" w:rsidRPr="00DB66BB" w:rsidRDefault="009C5957">
      <w:bookmarkStart w:id="33" w:name="sub_124"/>
      <w:r w:rsidRPr="00DB66BB">
        <w:t>24. При осуществлении муниципального контроля, проводимого без взаимодействия с контролируемым лицом, осуществляются следующие виды контрольных мероприятий:</w:t>
      </w:r>
    </w:p>
    <w:bookmarkEnd w:id="33"/>
    <w:p w:rsidR="009C5957" w:rsidRPr="00DB66BB" w:rsidRDefault="009C5957">
      <w:r w:rsidRPr="00DB66BB">
        <w:t>1) наблюдение за соблюдением обязательных требований (мониторинг безопасности);</w:t>
      </w:r>
    </w:p>
    <w:p w:rsidR="009C5957" w:rsidRPr="00DB66BB" w:rsidRDefault="009C5957">
      <w:r w:rsidRPr="00DB66BB">
        <w:t>2) выездное обследование.</w:t>
      </w:r>
    </w:p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34" w:name="sub_30"/>
      <w:r w:rsidRPr="00DB66BB">
        <w:rPr>
          <w:color w:val="auto"/>
        </w:rPr>
        <w:t>Инспекционный визит</w:t>
      </w:r>
    </w:p>
    <w:bookmarkEnd w:id="34"/>
    <w:p w:rsidR="009C5957" w:rsidRPr="00DB66BB" w:rsidRDefault="009C5957"/>
    <w:p w:rsidR="009C5957" w:rsidRPr="00DB66BB" w:rsidRDefault="009C5957">
      <w:bookmarkStart w:id="35" w:name="sub_125"/>
      <w:r w:rsidRPr="00DB66BB">
        <w:t>25. Инспекционный визит проводится по месту нахождения (осуществления деятельности) контролируемого лица либо объекта контроля.</w:t>
      </w:r>
    </w:p>
    <w:p w:rsidR="009C5957" w:rsidRPr="00DB66BB" w:rsidRDefault="009C5957">
      <w:bookmarkStart w:id="36" w:name="sub_126"/>
      <w:bookmarkEnd w:id="35"/>
      <w:r w:rsidRPr="00DB66BB">
        <w:t>26. В ходе инспекционного визита могут совершаться следующие контрольные (надзорные) действия:</w:t>
      </w:r>
    </w:p>
    <w:bookmarkEnd w:id="36"/>
    <w:p w:rsidR="009C5957" w:rsidRPr="00DB66BB" w:rsidRDefault="009C5957">
      <w:r w:rsidRPr="00DB66BB">
        <w:t>1) осмотр;</w:t>
      </w:r>
    </w:p>
    <w:p w:rsidR="009C5957" w:rsidRPr="00DB66BB" w:rsidRDefault="009C5957">
      <w:r w:rsidRPr="00DB66BB">
        <w:t>2) опрос;</w:t>
      </w:r>
    </w:p>
    <w:p w:rsidR="009C5957" w:rsidRPr="00DB66BB" w:rsidRDefault="009C5957">
      <w:r w:rsidRPr="00DB66BB">
        <w:t>3) получение письменных объяснений;</w:t>
      </w:r>
    </w:p>
    <w:p w:rsidR="009C5957" w:rsidRPr="00DB66BB" w:rsidRDefault="009C5957">
      <w:r w:rsidRPr="00DB66BB">
        <w:t>4) инструментальное обследование;</w:t>
      </w:r>
    </w:p>
    <w:p w:rsidR="009C5957" w:rsidRPr="00DB66BB" w:rsidRDefault="009C5957">
      <w:r w:rsidRPr="00DB66BB"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9C5957" w:rsidRPr="00DB66BB" w:rsidRDefault="009C5957">
      <w:bookmarkStart w:id="37" w:name="sub_127"/>
      <w:r w:rsidRPr="00DB66BB">
        <w:t>27. Инспекционный визит проводится без предварительного уведомления контролируемого лица и собственника производственного объекта,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bookmarkEnd w:id="37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38" w:name="sub_31"/>
      <w:r w:rsidRPr="00DB66BB">
        <w:rPr>
          <w:color w:val="auto"/>
        </w:rPr>
        <w:t>Рейдовый осмотр</w:t>
      </w:r>
    </w:p>
    <w:bookmarkEnd w:id="38"/>
    <w:p w:rsidR="009C5957" w:rsidRPr="00DB66BB" w:rsidRDefault="009C5957"/>
    <w:p w:rsidR="009C5957" w:rsidRPr="00DB66BB" w:rsidRDefault="009C5957">
      <w:bookmarkStart w:id="39" w:name="sub_128"/>
      <w:r w:rsidRPr="00DB66BB">
        <w:t>28.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9C5957" w:rsidRPr="00DB66BB" w:rsidRDefault="009C5957">
      <w:bookmarkStart w:id="40" w:name="sub_129"/>
      <w:bookmarkEnd w:id="39"/>
      <w:r w:rsidRPr="00DB66BB">
        <w:t>29.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9C5957" w:rsidRPr="00DB66BB" w:rsidRDefault="009C5957">
      <w:bookmarkStart w:id="41" w:name="sub_130"/>
      <w:bookmarkEnd w:id="40"/>
      <w:r w:rsidRPr="00DB66BB">
        <w:t>30. В ходе рейдового осмотра могут совершаться следующие контрольные действия:</w:t>
      </w:r>
    </w:p>
    <w:bookmarkEnd w:id="41"/>
    <w:p w:rsidR="009C5957" w:rsidRPr="00DB66BB" w:rsidRDefault="009C5957">
      <w:r w:rsidRPr="00DB66BB">
        <w:t>1) осмотр;</w:t>
      </w:r>
    </w:p>
    <w:p w:rsidR="009C5957" w:rsidRPr="00DB66BB" w:rsidRDefault="009C5957">
      <w:r w:rsidRPr="00DB66BB">
        <w:t>2) опрос;</w:t>
      </w:r>
    </w:p>
    <w:p w:rsidR="009C5957" w:rsidRPr="00DB66BB" w:rsidRDefault="009C5957">
      <w:r w:rsidRPr="00DB66BB">
        <w:t>3) получение письменных объяснений;</w:t>
      </w:r>
    </w:p>
    <w:p w:rsidR="009C5957" w:rsidRPr="00DB66BB" w:rsidRDefault="009C5957">
      <w:r w:rsidRPr="00DB66BB">
        <w:t>4) истребование документов;</w:t>
      </w:r>
    </w:p>
    <w:p w:rsidR="009C5957" w:rsidRPr="00DB66BB" w:rsidRDefault="009C5957">
      <w:r w:rsidRPr="00DB66BB">
        <w:t>5) инструментальное обследование.</w:t>
      </w:r>
    </w:p>
    <w:p w:rsidR="009C5957" w:rsidRPr="00DB66BB" w:rsidRDefault="009C5957">
      <w:bookmarkStart w:id="42" w:name="sub_131"/>
      <w:r w:rsidRPr="00DB66BB">
        <w:t>31.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bookmarkEnd w:id="42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43" w:name="sub_32"/>
      <w:r w:rsidRPr="00DB66BB">
        <w:rPr>
          <w:color w:val="auto"/>
        </w:rPr>
        <w:t>Документарная проверка</w:t>
      </w:r>
    </w:p>
    <w:bookmarkEnd w:id="43"/>
    <w:p w:rsidR="009C5957" w:rsidRPr="00DB66BB" w:rsidRDefault="009C5957"/>
    <w:p w:rsidR="009C5957" w:rsidRPr="00DB66BB" w:rsidRDefault="009C5957">
      <w:bookmarkStart w:id="44" w:name="sub_132"/>
      <w:r w:rsidRPr="00DB66BB">
        <w:t>32. Документарная проверка проводится по месту нахождения уполномоченного органа контроля.</w:t>
      </w:r>
    </w:p>
    <w:p w:rsidR="009C5957" w:rsidRPr="00DB66BB" w:rsidRDefault="009C5957">
      <w:bookmarkStart w:id="45" w:name="sub_133"/>
      <w:bookmarkEnd w:id="44"/>
      <w:r w:rsidRPr="00DB66BB">
        <w:t>33.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9C5957" w:rsidRPr="00DB66BB" w:rsidRDefault="009C5957">
      <w:bookmarkStart w:id="46" w:name="sub_134"/>
      <w:bookmarkEnd w:id="45"/>
      <w:r w:rsidRPr="00DB66BB">
        <w:t xml:space="preserve">34. В ходе документарной проверки могут совершаться следующие контрольные </w:t>
      </w:r>
      <w:r w:rsidRPr="00DB66BB">
        <w:lastRenderedPageBreak/>
        <w:t>действия:</w:t>
      </w:r>
    </w:p>
    <w:bookmarkEnd w:id="46"/>
    <w:p w:rsidR="009C5957" w:rsidRPr="00DB66BB" w:rsidRDefault="009C5957">
      <w:r w:rsidRPr="00DB66BB">
        <w:t>1) получение письменных объяснений;</w:t>
      </w:r>
    </w:p>
    <w:p w:rsidR="009C5957" w:rsidRPr="00DB66BB" w:rsidRDefault="009C5957">
      <w:r w:rsidRPr="00DB66BB">
        <w:t>2) истребование документов.</w:t>
      </w:r>
    </w:p>
    <w:p w:rsidR="009C5957" w:rsidRPr="00DB66BB" w:rsidRDefault="009C5957">
      <w:bookmarkStart w:id="47" w:name="sub_135"/>
      <w:r w:rsidRPr="00DB66BB">
        <w:t>35. Срок проведения документарной проверки не может превышать десять рабочих дней.</w:t>
      </w:r>
    </w:p>
    <w:bookmarkEnd w:id="47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48" w:name="sub_33"/>
      <w:r w:rsidRPr="00DB66BB">
        <w:rPr>
          <w:color w:val="auto"/>
        </w:rPr>
        <w:t>Выездная проверка</w:t>
      </w:r>
    </w:p>
    <w:bookmarkEnd w:id="48"/>
    <w:p w:rsidR="009C5957" w:rsidRPr="00DB66BB" w:rsidRDefault="009C5957"/>
    <w:p w:rsidR="009C5957" w:rsidRPr="00DB66BB" w:rsidRDefault="009C5957">
      <w:bookmarkStart w:id="49" w:name="sub_136"/>
      <w:r w:rsidRPr="00DB66BB">
        <w:t>36. 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9C5957" w:rsidRPr="00DB66BB" w:rsidRDefault="009C5957">
      <w:bookmarkStart w:id="50" w:name="sub_137"/>
      <w:bookmarkEnd w:id="49"/>
      <w:r w:rsidRPr="00DB66BB">
        <w:t>37.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9C5957" w:rsidRPr="00DB66BB" w:rsidRDefault="009C5957">
      <w:bookmarkStart w:id="51" w:name="sub_138"/>
      <w:bookmarkEnd w:id="50"/>
      <w:r w:rsidRPr="00DB66BB">
        <w:t>38. Выездная проверка проводится в случае, если не представляется возможным:</w:t>
      </w:r>
    </w:p>
    <w:bookmarkEnd w:id="51"/>
    <w:p w:rsidR="009C5957" w:rsidRPr="00DB66BB" w:rsidRDefault="009C5957">
      <w:r w:rsidRPr="00DB66BB">
        <w:t>1) 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</w:t>
      </w:r>
    </w:p>
    <w:p w:rsidR="009C5957" w:rsidRPr="00DB66BB" w:rsidRDefault="009C5957">
      <w:r w:rsidRPr="00DB66BB"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9C5957" w:rsidRPr="00DB66BB" w:rsidRDefault="009C5957">
      <w:bookmarkStart w:id="52" w:name="sub_139"/>
      <w:r w:rsidRPr="00DB66BB">
        <w:t xml:space="preserve">39. О проведении выездной проверки контролируемое лицо уведомляется в порядке, предусмотренном </w:t>
      </w:r>
      <w:hyperlink r:id="rId20" w:history="1">
        <w:r w:rsidRPr="00DB66BB">
          <w:rPr>
            <w:rStyle w:val="a4"/>
            <w:color w:val="auto"/>
          </w:rPr>
          <w:t>статьей 21</w:t>
        </w:r>
      </w:hyperlink>
      <w:r w:rsidRPr="00DB66BB">
        <w:t xml:space="preserve"> Федерального закона N 248-ФЗ, посредством направления копии решения о проведении выездной проверки не позднее чем за двадцать четыре часа до ее начала.</w:t>
      </w:r>
    </w:p>
    <w:p w:rsidR="009C5957" w:rsidRPr="00DB66BB" w:rsidRDefault="009C5957">
      <w:bookmarkStart w:id="53" w:name="sub_140"/>
      <w:bookmarkEnd w:id="52"/>
      <w:r w:rsidRPr="00DB66BB">
        <w:t>40. 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случаях:</w:t>
      </w:r>
    </w:p>
    <w:bookmarkEnd w:id="53"/>
    <w:p w:rsidR="009C5957" w:rsidRPr="00DB66BB" w:rsidRDefault="009C5957">
      <w:r w:rsidRPr="00DB66BB">
        <w:t>1) болезнь, временная нетрудоспособность;</w:t>
      </w:r>
    </w:p>
    <w:p w:rsidR="009C5957" w:rsidRPr="00DB66BB" w:rsidRDefault="009C5957">
      <w:r w:rsidRPr="00DB66BB">
        <w:t>2) смерть близкого (их) родственника (</w:t>
      </w:r>
      <w:proofErr w:type="spellStart"/>
      <w:r w:rsidRPr="00DB66BB">
        <w:t>ов</w:t>
      </w:r>
      <w:proofErr w:type="spellEnd"/>
      <w:r w:rsidRPr="00DB66BB">
        <w:t>);</w:t>
      </w:r>
    </w:p>
    <w:p w:rsidR="009C5957" w:rsidRPr="00DB66BB" w:rsidRDefault="009C5957">
      <w:r w:rsidRPr="00DB66BB">
        <w:t>3) командировка;</w:t>
      </w:r>
    </w:p>
    <w:p w:rsidR="009C5957" w:rsidRPr="00DB66BB" w:rsidRDefault="009C5957">
      <w:r w:rsidRPr="00DB66BB">
        <w:t>4)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9C5957" w:rsidRPr="00DB66BB" w:rsidRDefault="009C5957">
      <w:r w:rsidRPr="00DB66BB">
        <w:t>5) пребывание под следствием или судом;</w:t>
      </w:r>
    </w:p>
    <w:p w:rsidR="009C5957" w:rsidRPr="00DB66BB" w:rsidRDefault="009C5957">
      <w:r w:rsidRPr="00DB66BB">
        <w:t>6) применение к гражданину административного или уголовного наказания, которое делает невозможной его явку.</w:t>
      </w:r>
    </w:p>
    <w:p w:rsidR="009C5957" w:rsidRPr="00DB66BB" w:rsidRDefault="009C5957">
      <w:r w:rsidRPr="00DB66BB"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9C5957" w:rsidRPr="00DB66BB" w:rsidRDefault="009C5957">
      <w:bookmarkStart w:id="54" w:name="sub_141"/>
      <w:r w:rsidRPr="00DB66BB">
        <w:t>41. 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9C5957" w:rsidRPr="00DB66BB" w:rsidRDefault="009C5957">
      <w:bookmarkStart w:id="55" w:name="sub_142"/>
      <w:bookmarkEnd w:id="54"/>
      <w:r w:rsidRPr="00DB66BB">
        <w:t>42. В ходе выездной проверки могут совершаться следующие контрольные действия:</w:t>
      </w:r>
    </w:p>
    <w:bookmarkEnd w:id="55"/>
    <w:p w:rsidR="009C5957" w:rsidRPr="00DB66BB" w:rsidRDefault="009C5957">
      <w:r w:rsidRPr="00DB66BB">
        <w:lastRenderedPageBreak/>
        <w:t>1) осмотр;</w:t>
      </w:r>
    </w:p>
    <w:p w:rsidR="009C5957" w:rsidRPr="00DB66BB" w:rsidRDefault="009C5957">
      <w:r w:rsidRPr="00DB66BB">
        <w:t>2) опрос;</w:t>
      </w:r>
    </w:p>
    <w:p w:rsidR="009C5957" w:rsidRPr="00DB66BB" w:rsidRDefault="009C5957">
      <w:r w:rsidRPr="00DB66BB">
        <w:t>3) получение письменных объяснений;</w:t>
      </w:r>
    </w:p>
    <w:p w:rsidR="009C5957" w:rsidRPr="00DB66BB" w:rsidRDefault="009C5957">
      <w:r w:rsidRPr="00DB66BB">
        <w:t>4) истребование документов;</w:t>
      </w:r>
    </w:p>
    <w:p w:rsidR="009C5957" w:rsidRPr="00DB66BB" w:rsidRDefault="009C5957">
      <w:r w:rsidRPr="00DB66BB">
        <w:t>5) инструментальное обследование.</w:t>
      </w:r>
    </w:p>
    <w:p w:rsidR="009C5957" w:rsidRPr="00DB66BB" w:rsidRDefault="009C5957">
      <w:bookmarkStart w:id="56" w:name="sub_143"/>
      <w:r w:rsidRPr="00DB66BB">
        <w:t>43. Срок проведения выездной проверки не может превышать десять рабочих дней.</w:t>
      </w:r>
    </w:p>
    <w:bookmarkEnd w:id="56"/>
    <w:p w:rsidR="009C5957" w:rsidRPr="00DB66BB" w:rsidRDefault="009C5957">
      <w:r w:rsidRPr="00DB66BB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B66BB">
        <w:t>микропредприятия</w:t>
      </w:r>
      <w:proofErr w:type="spellEnd"/>
      <w:r w:rsidRPr="00DB66BB"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DB66BB">
        <w:t>микропредприятия</w:t>
      </w:r>
      <w:proofErr w:type="spellEnd"/>
      <w:r w:rsidRPr="00DB66BB">
        <w:t xml:space="preserve"> не может продолжаться более сорока часов.</w:t>
      </w:r>
    </w:p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57" w:name="sub_34"/>
      <w:r w:rsidRPr="00DB66BB">
        <w:rPr>
          <w:color w:val="auto"/>
        </w:rPr>
        <w:t>Наблюдение за соблюдением обязательных требований (мониторинг безопасности)</w:t>
      </w:r>
    </w:p>
    <w:bookmarkEnd w:id="57"/>
    <w:p w:rsidR="009C5957" w:rsidRPr="00DB66BB" w:rsidRDefault="009C5957"/>
    <w:p w:rsidR="009C5957" w:rsidRPr="00DB66BB" w:rsidRDefault="009C5957">
      <w:bookmarkStart w:id="58" w:name="sub_144"/>
      <w:r w:rsidRPr="00DB66BB">
        <w:t>44. 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 - и киносъемки, видеозаписи.</w:t>
      </w:r>
    </w:p>
    <w:p w:rsidR="009C5957" w:rsidRPr="00DB66BB" w:rsidRDefault="009C5957">
      <w:bookmarkStart w:id="59" w:name="sub_145"/>
      <w:bookmarkEnd w:id="58"/>
      <w:r w:rsidRPr="00DB66BB">
        <w:t>45. 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9C5957" w:rsidRPr="00DB66BB" w:rsidRDefault="009C5957">
      <w:bookmarkStart w:id="60" w:name="sub_146"/>
      <w:bookmarkEnd w:id="59"/>
      <w:r w:rsidRPr="00DB66BB">
        <w:t>46.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bookmarkEnd w:id="60"/>
    <w:p w:rsidR="009C5957" w:rsidRPr="00DB66BB" w:rsidRDefault="009C5957">
      <w:r w:rsidRPr="00DB66BB">
        <w:t xml:space="preserve">1) о проведении внепланового контрольного мероприятия в соответствии со </w:t>
      </w:r>
      <w:hyperlink r:id="rId21" w:history="1">
        <w:r w:rsidRPr="00DB66BB">
          <w:rPr>
            <w:rStyle w:val="a4"/>
            <w:color w:val="auto"/>
          </w:rPr>
          <w:t>статьей 60</w:t>
        </w:r>
      </w:hyperlink>
      <w:r w:rsidRPr="00DB66BB">
        <w:t xml:space="preserve"> Федерального закона N 248-ФЗ;</w:t>
      </w:r>
    </w:p>
    <w:p w:rsidR="009C5957" w:rsidRPr="00DB66BB" w:rsidRDefault="009C5957">
      <w:r w:rsidRPr="00DB66BB">
        <w:t>2) об объявлении предостережения;</w:t>
      </w:r>
    </w:p>
    <w:p w:rsidR="009C5957" w:rsidRPr="00DB66BB" w:rsidRDefault="009C5957">
      <w:bookmarkStart w:id="61" w:name="sub_1463"/>
      <w:r w:rsidRPr="00DB66BB">
        <w:t xml:space="preserve">3) абзац исключен с 1 марта 2022 г. - </w:t>
      </w:r>
      <w:hyperlink r:id="rId22" w:history="1">
        <w:r w:rsidRPr="00DB66BB">
          <w:rPr>
            <w:rStyle w:val="a4"/>
            <w:color w:val="auto"/>
          </w:rPr>
          <w:t>Решение</w:t>
        </w:r>
      </w:hyperlink>
      <w:r w:rsidRPr="00DB66BB">
        <w:t xml:space="preserve"> городской Думы городского округа Кинешма Ивановской области от 24 февраля 2022 г. N 35/169</w:t>
      </w:r>
    </w:p>
    <w:p w:rsidR="009C5957" w:rsidRDefault="009C5957">
      <w:pPr>
        <w:pStyle w:val="1"/>
      </w:pPr>
      <w:bookmarkStart w:id="62" w:name="sub_35"/>
      <w:bookmarkEnd w:id="61"/>
      <w:r>
        <w:t>Выездное обследование</w:t>
      </w:r>
    </w:p>
    <w:bookmarkEnd w:id="62"/>
    <w:p w:rsidR="009C5957" w:rsidRDefault="009C5957"/>
    <w:p w:rsidR="009C5957" w:rsidRDefault="009C5957">
      <w:bookmarkStart w:id="63" w:name="sub_1047"/>
      <w:r>
        <w:t xml:space="preserve">47.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</w:t>
      </w:r>
      <w:r>
        <w:lastRenderedPageBreak/>
        <w:t>контролируемым лицом.</w:t>
      </w:r>
    </w:p>
    <w:p w:rsidR="009C5957" w:rsidRDefault="009C5957">
      <w:bookmarkStart w:id="64" w:name="sub_1048"/>
      <w:bookmarkEnd w:id="63"/>
      <w:r>
        <w:t>48. Выездное обследование проводится без информирования контролируемого лица.</w:t>
      </w:r>
    </w:p>
    <w:p w:rsidR="009C5957" w:rsidRDefault="009C5957">
      <w:bookmarkStart w:id="65" w:name="sub_1049"/>
      <w:bookmarkEnd w:id="64"/>
      <w:r>
        <w:t>49. Выездное обследование осуществляется в целях визуальной оценки соблюдения контролируемым лицом обязательных требований.</w:t>
      </w:r>
    </w:p>
    <w:p w:rsidR="009C5957" w:rsidRDefault="009C5957">
      <w:bookmarkStart w:id="66" w:name="sub_1050"/>
      <w:bookmarkEnd w:id="65"/>
      <w:r>
        <w:t>50. В ходе выездного обследования могут совершаться следующие контрольные действия:</w:t>
      </w:r>
    </w:p>
    <w:bookmarkEnd w:id="66"/>
    <w:p w:rsidR="009C5957" w:rsidRDefault="009C5957">
      <w:r>
        <w:t>1) осмотр;</w:t>
      </w:r>
    </w:p>
    <w:p w:rsidR="009C5957" w:rsidRDefault="009C5957">
      <w:r>
        <w:t>2) инструментальное обследование (с применением видеозаписи).</w:t>
      </w:r>
    </w:p>
    <w:p w:rsidR="009C5957" w:rsidRDefault="009C5957">
      <w:bookmarkStart w:id="67" w:name="sub_1051"/>
      <w:r>
        <w:t>51.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bookmarkEnd w:id="67"/>
    <w:p w:rsidR="009C5957" w:rsidRDefault="009C5957"/>
    <w:p w:rsidR="009C5957" w:rsidRPr="00DB66BB" w:rsidRDefault="009C5957">
      <w:pPr>
        <w:pStyle w:val="1"/>
        <w:rPr>
          <w:color w:val="auto"/>
        </w:rPr>
      </w:pPr>
      <w:bookmarkStart w:id="68" w:name="sub_1004"/>
      <w:r w:rsidRPr="00DB66BB">
        <w:rPr>
          <w:color w:val="auto"/>
        </w:rPr>
        <w:t>IV. Организация проведения контрольных мероприятий</w:t>
      </w:r>
    </w:p>
    <w:bookmarkEnd w:id="68"/>
    <w:p w:rsidR="009C5957" w:rsidRPr="00DB66BB" w:rsidRDefault="009C5957"/>
    <w:p w:rsidR="009C5957" w:rsidRPr="00DB66BB" w:rsidRDefault="009C5957">
      <w:bookmarkStart w:id="69" w:name="sub_150"/>
      <w:r w:rsidRPr="00DB66BB">
        <w:t xml:space="preserve">52. Все внеплановые контрольные мероприятия, за исключением контрольных мероприятий без взаимодействия и документарной проверки, проводятся только после согласования с органами прокуратуры, за исключением случаев ее проведения в соответствии с </w:t>
      </w:r>
      <w:hyperlink r:id="rId23" w:history="1">
        <w:r w:rsidRPr="00DB66BB">
          <w:rPr>
            <w:rStyle w:val="a4"/>
            <w:color w:val="auto"/>
          </w:rPr>
          <w:t>пунктами 3 - 6 части 1 статьи 57</w:t>
        </w:r>
      </w:hyperlink>
      <w:r w:rsidRPr="00DB66BB">
        <w:t xml:space="preserve"> и </w:t>
      </w:r>
      <w:hyperlink r:id="rId24" w:history="1">
        <w:r w:rsidRPr="00DB66BB">
          <w:rPr>
            <w:rStyle w:val="a4"/>
            <w:color w:val="auto"/>
          </w:rPr>
          <w:t>частью 12 статьи 66</w:t>
        </w:r>
      </w:hyperlink>
      <w:r w:rsidRPr="00DB66BB">
        <w:t xml:space="preserve"> Федерального закона N 248-ФЗ.</w:t>
      </w:r>
    </w:p>
    <w:bookmarkEnd w:id="69"/>
    <w:p w:rsidR="009C5957" w:rsidRPr="00DB66BB" w:rsidRDefault="009C5957">
      <w:r w:rsidRPr="00DB66BB">
        <w:t xml:space="preserve">Порядок согласования с прокурором проведения внепланового контрольного мероприятия осуществляется в соответствии со </w:t>
      </w:r>
      <w:hyperlink r:id="rId25" w:history="1">
        <w:r w:rsidRPr="00DB66BB">
          <w:rPr>
            <w:rStyle w:val="a4"/>
            <w:color w:val="auto"/>
          </w:rPr>
          <w:t>статьей 66</w:t>
        </w:r>
      </w:hyperlink>
      <w:r w:rsidRPr="00DB66BB">
        <w:t xml:space="preserve"> Федерального закона N 248-ФЗ.</w:t>
      </w:r>
    </w:p>
    <w:p w:rsidR="009C5957" w:rsidRPr="00DB66BB" w:rsidRDefault="009C5957">
      <w:bookmarkStart w:id="70" w:name="sub_151"/>
      <w:r w:rsidRPr="00DB66BB">
        <w:t>53.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9C5957" w:rsidRPr="00DB66BB" w:rsidRDefault="009C5957">
      <w:bookmarkStart w:id="71" w:name="sub_152"/>
      <w:bookmarkEnd w:id="70"/>
      <w:r w:rsidRPr="00DB66BB">
        <w:t>54. В целях фиксации доказательств нарушений обязательных требований должностное лицо может использовать любые имеющиеся в распоряжении технические средства фотосъемки, аудио и видеозаписи. Фотографии, аудио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</w:t>
      </w:r>
    </w:p>
    <w:bookmarkEnd w:id="71"/>
    <w:p w:rsidR="009C5957" w:rsidRPr="00DB66BB" w:rsidRDefault="009C5957">
      <w:r w:rsidRPr="00DB66BB">
        <w:t>Информация о проведении фотосъемки, аудио и видеозаписи и использованных для этих целей технических средствах отражается в акте контрольного мероприятия. Фотографии, аудио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9C5957" w:rsidRPr="00DB66BB" w:rsidRDefault="009C5957">
      <w:bookmarkStart w:id="72" w:name="sub_153"/>
      <w:r w:rsidRPr="00DB66BB">
        <w:t>55. 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 и видеозаписи, иных способов фиксации доказательств нарушений обязательных требований при осуществлении контрольных мероприятий, принимается должностными лицами уполномоченного органа самостоятельно.</w:t>
      </w:r>
    </w:p>
    <w:p w:rsidR="009C5957" w:rsidRPr="00DB66BB" w:rsidRDefault="009C5957">
      <w:bookmarkStart w:id="73" w:name="sub_154"/>
      <w:bookmarkEnd w:id="72"/>
      <w:r w:rsidRPr="00DB66BB">
        <w:t xml:space="preserve">56.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 и видеозапись осуществляется в ходе проведения </w:t>
      </w:r>
      <w:r w:rsidRPr="00DB66BB">
        <w:lastRenderedPageBreak/>
        <w:t>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C5957" w:rsidRPr="00DB66BB" w:rsidRDefault="009C5957">
      <w:bookmarkStart w:id="74" w:name="sub_155"/>
      <w:bookmarkEnd w:id="73"/>
      <w:r w:rsidRPr="00DB66BB">
        <w:t xml:space="preserve">57.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</w:t>
      </w:r>
      <w:hyperlink r:id="rId26" w:history="1">
        <w:r w:rsidRPr="00DB66BB">
          <w:rPr>
            <w:rStyle w:val="a4"/>
            <w:color w:val="auto"/>
          </w:rPr>
          <w:t>частью 10 статьи 98</w:t>
        </w:r>
      </w:hyperlink>
      <w:r w:rsidRPr="00DB66BB">
        <w:t xml:space="preserve"> Федерального закона N 248-ФЗ.</w:t>
      </w:r>
    </w:p>
    <w:bookmarkEnd w:id="74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75" w:name="sub_41"/>
      <w:r w:rsidRPr="00DB66BB">
        <w:rPr>
          <w:color w:val="auto"/>
        </w:rPr>
        <w:t>Контрольные мероприятия с взаимодействием</w:t>
      </w:r>
    </w:p>
    <w:bookmarkEnd w:id="75"/>
    <w:p w:rsidR="009C5957" w:rsidRPr="00DB66BB" w:rsidRDefault="009C5957"/>
    <w:p w:rsidR="009C5957" w:rsidRPr="00DB66BB" w:rsidRDefault="009C5957">
      <w:bookmarkStart w:id="76" w:name="sub_156"/>
      <w:r w:rsidRPr="00DB66BB">
        <w:t xml:space="preserve">58. Внеплановые контрольные мероприятия проводятся по основаниям, предусмотренным </w:t>
      </w:r>
      <w:hyperlink r:id="rId27" w:history="1">
        <w:r w:rsidRPr="00DB66BB">
          <w:rPr>
            <w:rStyle w:val="a4"/>
            <w:color w:val="auto"/>
          </w:rPr>
          <w:t>пунктами 1</w:t>
        </w:r>
      </w:hyperlink>
      <w:r w:rsidRPr="00DB66BB">
        <w:t xml:space="preserve">, </w:t>
      </w:r>
      <w:hyperlink r:id="rId28" w:history="1">
        <w:r w:rsidRPr="00DB66BB">
          <w:rPr>
            <w:rStyle w:val="a4"/>
            <w:color w:val="auto"/>
          </w:rPr>
          <w:t>3 - 6 части 1 статьи 57</w:t>
        </w:r>
      </w:hyperlink>
      <w:r w:rsidRPr="00DB66BB">
        <w:t xml:space="preserve"> и </w:t>
      </w:r>
      <w:hyperlink r:id="rId29" w:history="1">
        <w:r w:rsidRPr="00DB66BB">
          <w:rPr>
            <w:rStyle w:val="a4"/>
            <w:color w:val="auto"/>
          </w:rPr>
          <w:t>частью 12 статьи 66</w:t>
        </w:r>
      </w:hyperlink>
      <w:r w:rsidRPr="00DB66BB">
        <w:t xml:space="preserve"> Федерального закона N 248-ФЗ.</w:t>
      </w:r>
    </w:p>
    <w:p w:rsidR="009C5957" w:rsidRPr="00DB66BB" w:rsidRDefault="009C5957">
      <w:bookmarkStart w:id="77" w:name="sub_157"/>
      <w:bookmarkEnd w:id="76"/>
      <w:r w:rsidRPr="00DB66BB">
        <w:t xml:space="preserve">59. 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рассмотрения, проводится в соответствии со </w:t>
      </w:r>
      <w:hyperlink r:id="rId30" w:history="1">
        <w:r w:rsidRPr="00DB66BB">
          <w:rPr>
            <w:rStyle w:val="a4"/>
            <w:color w:val="auto"/>
          </w:rPr>
          <w:t>статьями 58 - 60</w:t>
        </w:r>
      </w:hyperlink>
      <w:r w:rsidRPr="00DB66BB">
        <w:t xml:space="preserve"> Федерального закона N 248-ФЗ.</w:t>
      </w:r>
    </w:p>
    <w:p w:rsidR="009C5957" w:rsidRPr="00DB66BB" w:rsidRDefault="009C5957">
      <w:bookmarkStart w:id="78" w:name="sub_158"/>
      <w:bookmarkEnd w:id="77"/>
      <w:r w:rsidRPr="00DB66BB">
        <w:t>60. Контрольные мероприятия проводятся по результатам рассмотрения мотивированного представления должностного лица уполномоченного органа.</w:t>
      </w:r>
    </w:p>
    <w:p w:rsidR="009C5957" w:rsidRPr="00DB66BB" w:rsidRDefault="009C5957">
      <w:bookmarkStart w:id="79" w:name="sub_159"/>
      <w:bookmarkEnd w:id="78"/>
      <w:r w:rsidRPr="00DB66BB">
        <w:t xml:space="preserve">61. Для проведения контрольных мероприятий, установленных </w:t>
      </w:r>
      <w:hyperlink w:anchor="sub_124" w:history="1">
        <w:r w:rsidRPr="00DB66BB">
          <w:rPr>
            <w:rStyle w:val="a4"/>
            <w:color w:val="auto"/>
          </w:rPr>
          <w:t>пунктом 24</w:t>
        </w:r>
      </w:hyperlink>
      <w:r w:rsidRPr="00DB66BB">
        <w:t xml:space="preserve"> настоящего Положения, принимается решение,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bookmarkEnd w:id="79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80" w:name="sub_42"/>
      <w:r w:rsidRPr="00DB66BB">
        <w:rPr>
          <w:color w:val="auto"/>
        </w:rPr>
        <w:t>Контрольные мероприятия без взаимодействия</w:t>
      </w:r>
    </w:p>
    <w:bookmarkEnd w:id="80"/>
    <w:p w:rsidR="009C5957" w:rsidRPr="00DB66BB" w:rsidRDefault="009C5957"/>
    <w:p w:rsidR="009C5957" w:rsidRPr="00DB66BB" w:rsidRDefault="009C5957">
      <w:bookmarkStart w:id="81" w:name="sub_160"/>
      <w:r w:rsidRPr="00DB66BB">
        <w:t>62. Контрольные мероприятия без взаимодействия проводятся должностными лицами уполномоченного органа на основании заданий, включая задания, содержащиеся в планах работы уполномоченного органа, в том числе в случаях, установленных Федеральным законом, заместителя главы администрации городского округа Кинешма либо руководителя уполномоченного органа. Форма задания утверждается постановлением администрации городского округа Кинешма.</w:t>
      </w:r>
    </w:p>
    <w:p w:rsidR="009C5957" w:rsidRPr="00DB66BB" w:rsidRDefault="009C5957">
      <w:bookmarkStart w:id="82" w:name="sub_161"/>
      <w:bookmarkEnd w:id="81"/>
      <w:r w:rsidRPr="00DB66BB">
        <w:t>63. Контрольные мероприятия без взаимодействия в отношении неопределенного круга контролируемых лиц могут проводиться на регулярной основе с установленной в задании периодичностью.</w:t>
      </w:r>
    </w:p>
    <w:bookmarkEnd w:id="82"/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83" w:name="sub_1005"/>
      <w:r w:rsidRPr="00DB66BB">
        <w:rPr>
          <w:color w:val="auto"/>
        </w:rPr>
        <w:t>V. Результаты контрольного мероприятия</w:t>
      </w:r>
    </w:p>
    <w:bookmarkEnd w:id="83"/>
    <w:p w:rsidR="009C5957" w:rsidRPr="00DB66BB" w:rsidRDefault="009C5957"/>
    <w:p w:rsidR="009C5957" w:rsidRPr="00DB66BB" w:rsidRDefault="009C5957">
      <w:bookmarkStart w:id="84" w:name="sub_162"/>
      <w:r w:rsidRPr="00DB66BB">
        <w:t>64.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9C5957" w:rsidRPr="00DB66BB" w:rsidRDefault="009C5957">
      <w:bookmarkStart w:id="85" w:name="sub_163"/>
      <w:bookmarkEnd w:id="84"/>
      <w:r w:rsidRPr="00DB66BB">
        <w:t xml:space="preserve">65. Оформление акта производится на месте проведения контрольного мероприятия в день окончания проведения такого мероприятия, если иной порядок </w:t>
      </w:r>
      <w:r w:rsidRPr="00DB66BB">
        <w:lastRenderedPageBreak/>
        <w:t>оформления акта не установлен Правительством Российской Федерации.</w:t>
      </w:r>
    </w:p>
    <w:bookmarkEnd w:id="85"/>
    <w:p w:rsidR="009C5957" w:rsidRPr="00DB66BB" w:rsidRDefault="009C5957">
      <w:r w:rsidRPr="00DB66BB"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9C5957" w:rsidRPr="00DB66BB" w:rsidRDefault="009C5957">
      <w:bookmarkStart w:id="86" w:name="sub_164"/>
      <w:r w:rsidRPr="00DB66BB">
        <w:t>66.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9C5957" w:rsidRPr="00DB66BB" w:rsidRDefault="009C5957">
      <w:bookmarkStart w:id="87" w:name="sub_165"/>
      <w:bookmarkEnd w:id="86"/>
      <w:r w:rsidRPr="00DB66BB">
        <w:t>67.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9C5957" w:rsidRPr="00DB66BB" w:rsidRDefault="009C5957">
      <w:bookmarkStart w:id="88" w:name="sub_166"/>
      <w:bookmarkEnd w:id="87"/>
      <w:r w:rsidRPr="00DB66BB">
        <w:t>68.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C5957" w:rsidRPr="00DB66BB" w:rsidRDefault="009C5957">
      <w:bookmarkStart w:id="89" w:name="sub_167"/>
      <w:bookmarkEnd w:id="88"/>
      <w:r w:rsidRPr="00DB66BB">
        <w:t xml:space="preserve">69.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w:anchor="sub_166" w:history="1">
        <w:r w:rsidRPr="00DB66BB">
          <w:rPr>
            <w:rStyle w:val="a4"/>
            <w:color w:val="auto"/>
          </w:rPr>
          <w:t>пунктом 66</w:t>
        </w:r>
      </w:hyperlink>
      <w:r w:rsidRPr="00DB66BB">
        <w:t xml:space="preserve"> настоящего Положения.</w:t>
      </w:r>
    </w:p>
    <w:p w:rsidR="009C5957" w:rsidRPr="00DB66BB" w:rsidRDefault="009C5957">
      <w:bookmarkStart w:id="90" w:name="sub_168"/>
      <w:bookmarkEnd w:id="89"/>
      <w:r w:rsidRPr="00DB66BB">
        <w:t xml:space="preserve">70. В случае проведения документарной проверки, либо контрольного мероприятия без взаимодействия с контролируемым лицом, уполномоченный орган направляет акт контрольного мероприятия контролируемому лицу в порядке, установленном </w:t>
      </w:r>
      <w:hyperlink r:id="rId31" w:history="1">
        <w:r w:rsidRPr="00DB66BB">
          <w:rPr>
            <w:rStyle w:val="a4"/>
            <w:color w:val="auto"/>
          </w:rPr>
          <w:t>статьей 21</w:t>
        </w:r>
      </w:hyperlink>
      <w:r w:rsidRPr="00DB66BB">
        <w:t xml:space="preserve"> Федерального закона N 248-ФЗ.</w:t>
      </w:r>
    </w:p>
    <w:p w:rsidR="009C5957" w:rsidRPr="00DB66BB" w:rsidRDefault="009C5957">
      <w:bookmarkStart w:id="91" w:name="sub_169"/>
      <w:bookmarkEnd w:id="90"/>
      <w:r w:rsidRPr="00DB66BB">
        <w:t>71. 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bookmarkEnd w:id="91"/>
    <w:p w:rsidR="009C5957" w:rsidRPr="00DB66BB" w:rsidRDefault="009C5957">
      <w:r w:rsidRPr="00DB66BB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C5957" w:rsidRPr="00DB66BB" w:rsidRDefault="009C5957">
      <w:r w:rsidRPr="00DB66BB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C5957" w:rsidRPr="00DB66BB" w:rsidRDefault="009C5957">
      <w:r w:rsidRPr="00DB66BB"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DB66BB"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9C5957" w:rsidRPr="00DB66BB" w:rsidRDefault="009C5957">
      <w:r w:rsidRPr="00DB66BB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9C5957" w:rsidRPr="00DB66BB" w:rsidRDefault="009C5957">
      <w:r w:rsidRPr="00DB66BB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bookmarkStart w:id="92" w:name="sub_1006"/>
      <w:r w:rsidRPr="00DB66BB">
        <w:rPr>
          <w:color w:val="auto"/>
        </w:rPr>
        <w:t>VI. Обжалование решений</w:t>
      </w:r>
    </w:p>
    <w:bookmarkEnd w:id="92"/>
    <w:p w:rsidR="009C5957" w:rsidRPr="00DB66BB" w:rsidRDefault="009C5957"/>
    <w:p w:rsidR="009C5957" w:rsidRPr="00DB66BB" w:rsidRDefault="009C5957">
      <w:bookmarkStart w:id="93" w:name="sub_170"/>
      <w:r w:rsidRPr="00DB66BB">
        <w:t xml:space="preserve">72. В случае несогласия с фактами и выводами, изложенными в акте контрольного мероприятия, предписаний об устранении выявленных нарушений, действиями (бездействием) должностных лиц уполномоченного органа, решениями, принятыми ими в ходе осуществления муниципального контроля, контролируемое лицо вправе направить жалобу в порядке, предусмотренном </w:t>
      </w:r>
      <w:hyperlink r:id="rId32" w:history="1">
        <w:r w:rsidRPr="00DB66BB">
          <w:rPr>
            <w:rStyle w:val="a4"/>
            <w:color w:val="auto"/>
          </w:rPr>
          <w:t>главой 9</w:t>
        </w:r>
      </w:hyperlink>
      <w:r w:rsidRPr="00DB66BB">
        <w:t xml:space="preserve"> Федерального закона N 248-ФЗ.</w:t>
      </w:r>
    </w:p>
    <w:bookmarkEnd w:id="93"/>
    <w:p w:rsidR="009C5957" w:rsidRPr="009C5957" w:rsidRDefault="009C5957">
      <w:pPr>
        <w:ind w:firstLine="698"/>
        <w:rPr>
          <w:rStyle w:val="aa"/>
        </w:rPr>
      </w:pPr>
      <w:r w:rsidRPr="009C5957">
        <w:rPr>
          <w:rStyle w:val="aa"/>
          <w:shd w:val="clear" w:color="auto" w:fill="FFFFFF"/>
        </w:rPr>
        <w:t>73. Решения уполномоченного органа, действия (бездействие) должностных лиц, осуществляющих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 w:rsidRPr="009C5957">
        <w:rPr>
          <w:rStyle w:val="aa"/>
        </w:rPr>
        <w:t>.</w:t>
      </w:r>
    </w:p>
    <w:p w:rsidR="009C5957" w:rsidRPr="009C5957" w:rsidRDefault="009C5957" w:rsidP="009C5957">
      <w:pPr>
        <w:shd w:val="clear" w:color="auto" w:fill="FFFFFF"/>
        <w:ind w:firstLine="698"/>
        <w:rPr>
          <w:rStyle w:val="aa"/>
        </w:rPr>
      </w:pPr>
      <w:r w:rsidRPr="009C5957">
        <w:rPr>
          <w:rStyle w:val="aa"/>
          <w:shd w:val="clear" w:color="auto" w:fill="FFFFFF"/>
        </w:rPr>
        <w:t xml:space="preserve">74. Жалоба подается в орган муниципального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она должна быть подписана </w:t>
      </w:r>
      <w:hyperlink r:id="rId33" w:history="1">
        <w:r w:rsidRPr="009C5957">
          <w:rPr>
            <w:rStyle w:val="a4"/>
            <w:color w:val="000000"/>
            <w:shd w:val="clear" w:color="auto" w:fill="FFFFFF"/>
          </w:rPr>
          <w:t>усиленной квалифицированной электронной подписью</w:t>
        </w:r>
      </w:hyperlink>
      <w:r w:rsidRPr="009C5957">
        <w:rPr>
          <w:rStyle w:val="aa"/>
        </w:rPr>
        <w:t>.</w:t>
      </w:r>
    </w:p>
    <w:p w:rsidR="009C5957" w:rsidRPr="009C5957" w:rsidRDefault="009C5957" w:rsidP="009C5957">
      <w:pPr>
        <w:shd w:val="clear" w:color="auto" w:fill="FFFFFF"/>
        <w:ind w:firstLine="698"/>
        <w:rPr>
          <w:rStyle w:val="aa"/>
        </w:rPr>
      </w:pPr>
      <w:r w:rsidRPr="009C5957">
        <w:rPr>
          <w:rStyle w:val="aa"/>
          <w:shd w:val="clear" w:color="auto" w:fill="FFFFFF"/>
        </w:rPr>
        <w:t xml:space="preserve">75. Жалоба подлежит рассмотрению в течение двадцати рабочих дней со дня ее регистрации в порядке </w:t>
      </w:r>
      <w:hyperlink r:id="rId34" w:history="1">
        <w:r w:rsidRPr="009C5957">
          <w:rPr>
            <w:rStyle w:val="a4"/>
            <w:color w:val="000000"/>
            <w:shd w:val="clear" w:color="auto" w:fill="FFFFFF"/>
          </w:rPr>
          <w:t>статьи 43</w:t>
        </w:r>
      </w:hyperlink>
      <w:r w:rsidRPr="009C5957">
        <w:rPr>
          <w:rStyle w:val="aa"/>
          <w:shd w:val="clear" w:color="auto" w:fill="FFFFFF"/>
        </w:rPr>
        <w:t xml:space="preserve"> Федерального закона N 248-ФЗ</w:t>
      </w:r>
      <w:r w:rsidRPr="009C5957">
        <w:rPr>
          <w:rStyle w:val="aa"/>
        </w:rPr>
        <w:t>.</w:t>
      </w:r>
    </w:p>
    <w:p w:rsidR="009C5957" w:rsidRPr="009C5957" w:rsidRDefault="009C5957" w:rsidP="009C5957">
      <w:pPr>
        <w:shd w:val="clear" w:color="auto" w:fill="FFFFFF"/>
        <w:ind w:firstLine="698"/>
        <w:rPr>
          <w:rStyle w:val="aa"/>
        </w:rPr>
      </w:pPr>
      <w:r w:rsidRPr="009C5957">
        <w:rPr>
          <w:rStyle w:val="aa"/>
          <w:shd w:val="clear" w:color="auto" w:fill="FFFFFF"/>
        </w:rPr>
        <w:t>76. Жалоба на действия (бездействие) должностных лиц уполномоченного органа (за исключением руководителя уполномоченного органа), решения, принятые им в ходе осуществления муниципального контроля рассматривается руководителем уполномоченного органа</w:t>
      </w:r>
      <w:r w:rsidRPr="009C5957">
        <w:rPr>
          <w:rStyle w:val="aa"/>
        </w:rPr>
        <w:t>.</w:t>
      </w:r>
    </w:p>
    <w:p w:rsidR="009C5957" w:rsidRPr="009C5957" w:rsidRDefault="009C5957" w:rsidP="009C5957">
      <w:pPr>
        <w:shd w:val="clear" w:color="auto" w:fill="FFFFFF"/>
        <w:ind w:firstLine="698"/>
        <w:rPr>
          <w:rStyle w:val="aa"/>
        </w:rPr>
      </w:pPr>
      <w:r w:rsidRPr="009C5957">
        <w:rPr>
          <w:rStyle w:val="aa"/>
          <w:shd w:val="clear" w:color="auto" w:fill="FFFFFF"/>
        </w:rPr>
        <w:t>77. Жалоба на действия (бездействие) руководителя уполномоченного органа, принятые им решения, рассматривается заместителем главы администрации городского округа Кинешма, курирующим направление деятельности уполномоченного органа.</w:t>
      </w:r>
    </w:p>
    <w:p w:rsidR="009C5957" w:rsidRPr="009C5957" w:rsidRDefault="009C5957" w:rsidP="009C5957">
      <w:pPr>
        <w:shd w:val="clear" w:color="auto" w:fill="FFFFFF"/>
        <w:ind w:firstLine="698"/>
        <w:rPr>
          <w:rStyle w:val="aa"/>
        </w:rPr>
      </w:pPr>
      <w:r w:rsidRPr="009C5957">
        <w:rPr>
          <w:rStyle w:val="aa"/>
          <w:shd w:val="clear" w:color="auto" w:fill="FFFFFF"/>
        </w:rPr>
        <w:t>78. Жалоба на действия (бездействие) заместителя главы администрации городского округа Кинешма, принятые им решения, рассматривается главой городского округа Кинешма</w:t>
      </w:r>
      <w:r w:rsidRPr="009C5957">
        <w:rPr>
          <w:rStyle w:val="aa"/>
        </w:rPr>
        <w:t>.</w:t>
      </w:r>
    </w:p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r w:rsidRPr="00DB66BB">
        <w:rPr>
          <w:color w:val="auto"/>
        </w:rPr>
        <w:t>VII. Оценка результативности и эффективности осуществления муниципального контроля</w:t>
      </w:r>
    </w:p>
    <w:p w:rsidR="009C5957" w:rsidRPr="00DB66BB" w:rsidRDefault="009C5957"/>
    <w:p w:rsidR="009C5957" w:rsidRPr="00DB66BB" w:rsidRDefault="009C5957">
      <w:bookmarkStart w:id="94" w:name="sub_1079"/>
      <w:r w:rsidRPr="00DB66BB">
        <w:t xml:space="preserve">79. Оценка результативности и эффективности осуществления муниципального лесного контроля осуществляется в соответствии со </w:t>
      </w:r>
      <w:hyperlink r:id="rId35" w:history="1">
        <w:r w:rsidRPr="00DB66BB">
          <w:rPr>
            <w:rStyle w:val="a4"/>
            <w:color w:val="auto"/>
          </w:rPr>
          <w:t>статьей 30</w:t>
        </w:r>
      </w:hyperlink>
      <w:r w:rsidRPr="00DB66BB">
        <w:t xml:space="preserve"> Федерального закона N 248-ФЗ на основании ключевых и индикативных показателей, </w:t>
      </w:r>
      <w:hyperlink w:anchor="sub_1100" w:history="1">
        <w:r w:rsidRPr="00DB66BB">
          <w:rPr>
            <w:rStyle w:val="a4"/>
            <w:color w:val="auto"/>
          </w:rPr>
          <w:t>приложение</w:t>
        </w:r>
      </w:hyperlink>
      <w:r w:rsidRPr="00DB66BB">
        <w:t xml:space="preserve"> к Положению.</w:t>
      </w:r>
    </w:p>
    <w:bookmarkEnd w:id="94"/>
    <w:p w:rsidR="009C5957" w:rsidRPr="00DB66BB" w:rsidRDefault="009C5957"/>
    <w:p w:rsidR="009C5957" w:rsidRPr="00DB66BB" w:rsidRDefault="009C5957">
      <w:pPr>
        <w:ind w:firstLine="698"/>
        <w:jc w:val="right"/>
      </w:pPr>
      <w:r w:rsidRPr="00DB66BB">
        <w:rPr>
          <w:rStyle w:val="a3"/>
          <w:color w:val="auto"/>
        </w:rPr>
        <w:t>Приложение</w:t>
      </w:r>
      <w:r w:rsidRPr="00DB66BB">
        <w:rPr>
          <w:rStyle w:val="a3"/>
          <w:color w:val="auto"/>
        </w:rPr>
        <w:br/>
        <w:t xml:space="preserve">к </w:t>
      </w:r>
      <w:hyperlink w:anchor="sub_1000" w:history="1">
        <w:r w:rsidRPr="00DB66BB">
          <w:rPr>
            <w:rStyle w:val="a4"/>
            <w:color w:val="auto"/>
          </w:rPr>
          <w:t>Положению</w:t>
        </w:r>
      </w:hyperlink>
    </w:p>
    <w:p w:rsidR="009C5957" w:rsidRPr="00DB66BB" w:rsidRDefault="009C5957"/>
    <w:p w:rsidR="009C5957" w:rsidRPr="00DB66BB" w:rsidRDefault="009C5957">
      <w:pPr>
        <w:pStyle w:val="1"/>
        <w:rPr>
          <w:color w:val="auto"/>
        </w:rPr>
      </w:pPr>
      <w:r w:rsidRPr="00DB66BB">
        <w:rPr>
          <w:color w:val="auto"/>
        </w:rPr>
        <w:t>Ключевые и индикативные показатели</w:t>
      </w:r>
      <w:r w:rsidRPr="00DB66BB">
        <w:rPr>
          <w:color w:val="auto"/>
        </w:rPr>
        <w:br/>
        <w:t>муниципального лесного контроля</w:t>
      </w:r>
    </w:p>
    <w:p w:rsidR="009C5957" w:rsidRPr="00DB66BB" w:rsidRDefault="009C5957"/>
    <w:p w:rsidR="009C5957" w:rsidRPr="00DB66BB" w:rsidRDefault="009C5957">
      <w:bookmarkStart w:id="95" w:name="sub_1101"/>
      <w:r w:rsidRPr="00DB66BB">
        <w:t>1. Ключевые показатели и их целевые значения:</w:t>
      </w:r>
    </w:p>
    <w:bookmarkEnd w:id="95"/>
    <w:p w:rsidR="009C5957" w:rsidRPr="00DB66BB" w:rsidRDefault="009C5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8"/>
        <w:gridCol w:w="1981"/>
      </w:tblGrid>
      <w:tr w:rsidR="00DB66BB" w:rsidRPr="009C5957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9C5957" w:rsidRDefault="009C5957">
            <w:pPr>
              <w:pStyle w:val="ab"/>
              <w:jc w:val="center"/>
            </w:pPr>
            <w:r w:rsidRPr="009C5957">
              <w:t>Ключевые показатели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957" w:rsidRPr="009C5957" w:rsidRDefault="009C5957">
            <w:pPr>
              <w:pStyle w:val="ab"/>
              <w:jc w:val="center"/>
            </w:pPr>
            <w:r w:rsidRPr="009C5957">
              <w:t>Целевые значения (%)</w:t>
            </w:r>
          </w:p>
        </w:tc>
      </w:tr>
      <w:tr w:rsidR="00DB66BB" w:rsidRPr="009C5957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9C5957" w:rsidRDefault="009C5957">
            <w:pPr>
              <w:pStyle w:val="ab"/>
            </w:pPr>
            <w:r w:rsidRPr="009C5957"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957" w:rsidRPr="009C5957" w:rsidRDefault="009C5957">
            <w:pPr>
              <w:pStyle w:val="ab"/>
              <w:jc w:val="center"/>
            </w:pPr>
            <w:r w:rsidRPr="009C5957">
              <w:t>70</w:t>
            </w:r>
          </w:p>
        </w:tc>
      </w:tr>
      <w:tr w:rsidR="00DB66BB" w:rsidRPr="009C5957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9C5957" w:rsidRDefault="009C5957">
            <w:pPr>
              <w:pStyle w:val="ab"/>
            </w:pPr>
            <w:r w:rsidRPr="009C5957"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957" w:rsidRPr="009C5957" w:rsidRDefault="009C5957">
            <w:pPr>
              <w:pStyle w:val="ab"/>
              <w:jc w:val="center"/>
            </w:pPr>
            <w:r w:rsidRPr="009C5957">
              <w:t>0</w:t>
            </w:r>
          </w:p>
        </w:tc>
      </w:tr>
      <w:tr w:rsidR="00DB66BB" w:rsidRPr="009C5957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7" w:rsidRPr="009C5957" w:rsidRDefault="009C5957">
            <w:pPr>
              <w:pStyle w:val="ab"/>
            </w:pPr>
            <w:r w:rsidRPr="009C5957">
              <w:t>Доля отмененных результатов контрольных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957" w:rsidRPr="009C5957" w:rsidRDefault="009C5957">
            <w:pPr>
              <w:pStyle w:val="ab"/>
              <w:jc w:val="center"/>
            </w:pPr>
            <w:r w:rsidRPr="009C5957">
              <w:t>0</w:t>
            </w:r>
          </w:p>
        </w:tc>
      </w:tr>
    </w:tbl>
    <w:p w:rsidR="009C5957" w:rsidRPr="00DB66BB" w:rsidRDefault="009C5957"/>
    <w:p w:rsidR="009C5957" w:rsidRPr="00DB66BB" w:rsidRDefault="009C5957">
      <w:bookmarkStart w:id="96" w:name="sub_1102"/>
      <w:r w:rsidRPr="00DB66BB">
        <w:t>2. Индикативные показатели:</w:t>
      </w:r>
    </w:p>
    <w:bookmarkEnd w:id="96"/>
    <w:p w:rsidR="009C5957" w:rsidRPr="00DB66BB" w:rsidRDefault="009C5957">
      <w:r w:rsidRPr="00DB66BB">
        <w:t>1)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C5957" w:rsidRPr="00DB66BB" w:rsidRDefault="009C5957">
      <w:r w:rsidRPr="00DB66BB"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C5957" w:rsidRPr="00DB66BB" w:rsidRDefault="009C5957">
      <w:r w:rsidRPr="00DB66BB">
        <w:t>3) количество предостережений о недопустимости нарушения обязательных требований, объявленных за отчетный период;</w:t>
      </w:r>
    </w:p>
    <w:p w:rsidR="009C5957" w:rsidRPr="00DB66BB" w:rsidRDefault="009C5957">
      <w:r w:rsidRPr="00DB66BB">
        <w:t>4)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C5957" w:rsidRPr="00DB66BB" w:rsidRDefault="009C5957">
      <w:r w:rsidRPr="00DB66BB">
        <w:t>5) количество контрольных мероприятий, но итогам которых возбуждены дела об административных правонарушениях, за отчетный период;</w:t>
      </w:r>
    </w:p>
    <w:p w:rsidR="009C5957" w:rsidRPr="00DB66BB" w:rsidRDefault="009C5957">
      <w:r w:rsidRPr="00DB66BB">
        <w:t>6) сумма административных штрафов, наложенных по результатам контрольных мероприятий, за отчетный период;</w:t>
      </w:r>
    </w:p>
    <w:p w:rsidR="009C5957" w:rsidRPr="00DB66BB" w:rsidRDefault="009C5957">
      <w:r w:rsidRPr="00DB66BB">
        <w:t>7)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C5957" w:rsidRPr="00DB66BB" w:rsidRDefault="009C5957">
      <w:r w:rsidRPr="00DB66BB">
        <w:t>8)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C5957" w:rsidRPr="00DB66BB" w:rsidRDefault="009C5957">
      <w:r w:rsidRPr="00DB66BB">
        <w:t>9) общее количество учтенных объектов контроля на конец отчетного периода;</w:t>
      </w:r>
    </w:p>
    <w:p w:rsidR="009C5957" w:rsidRPr="00DB66BB" w:rsidRDefault="009C5957">
      <w:r w:rsidRPr="00DB66BB">
        <w:t>10) количество учтенных контролируемых лиц на конец отчетного периода;</w:t>
      </w:r>
    </w:p>
    <w:p w:rsidR="009C5957" w:rsidRPr="00DB66BB" w:rsidRDefault="009C5957">
      <w:r w:rsidRPr="00DB66BB">
        <w:t>11) количество учтенных контролируемых лиц, в отношении которых проведены контрольные мероприятия, за отчетный период;</w:t>
      </w:r>
    </w:p>
    <w:p w:rsidR="009C5957" w:rsidRPr="00DB66BB" w:rsidRDefault="009C5957">
      <w:r w:rsidRPr="00DB66BB">
        <w:t>12) общее количество жалоб, поданных контролируемыми лицами в досудебном порядке за отчетный период;</w:t>
      </w:r>
    </w:p>
    <w:p w:rsidR="009C5957" w:rsidRPr="00DB66BB" w:rsidRDefault="009C5957">
      <w:r w:rsidRPr="00DB66BB">
        <w:t>13) количество жалоб, в отношении которых контрольным органом был нарушен срок рассмотрения, за отчетный период;</w:t>
      </w:r>
    </w:p>
    <w:p w:rsidR="009C5957" w:rsidRPr="00DB66BB" w:rsidRDefault="009C5957">
      <w:r w:rsidRPr="00DB66BB">
        <w:t xml:space="preserve">14)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</w:t>
      </w:r>
      <w:r w:rsidRPr="00DB66BB">
        <w:lastRenderedPageBreak/>
        <w:t>(бездействий) должностных лиц контрольных органов недействительными, за отчетный период;</w:t>
      </w:r>
    </w:p>
    <w:p w:rsidR="009C5957" w:rsidRPr="00DB66BB" w:rsidRDefault="009C5957">
      <w:r w:rsidRPr="00DB66BB"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C5957" w:rsidRPr="00DB66BB" w:rsidRDefault="009C5957">
      <w:r w:rsidRPr="00DB66BB"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C5957" w:rsidRPr="00DB66BB" w:rsidRDefault="009C5957">
      <w:r w:rsidRPr="00DB66BB">
        <w:t>17) количество контрольных (надзорных)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период.</w:t>
      </w:r>
    </w:p>
    <w:p w:rsidR="009C5957" w:rsidRPr="00DB66BB" w:rsidRDefault="009C5957"/>
    <w:sectPr w:rsidR="009C5957" w:rsidRPr="00DB66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B"/>
    <w:rsid w:val="00100CDD"/>
    <w:rsid w:val="006859ED"/>
    <w:rsid w:val="009C5957"/>
    <w:rsid w:val="00D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CF92F60-C0D0-4B3F-9F29-A87CAB80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character" w:customStyle="1" w:styleId="aa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349814.44" TargetMode="External"/><Relationship Id="rId18" Type="http://schemas.openxmlformats.org/officeDocument/2006/relationships/hyperlink" Target="garantF1://74349814.50" TargetMode="External"/><Relationship Id="rId26" Type="http://schemas.openxmlformats.org/officeDocument/2006/relationships/hyperlink" Target="garantF1://74349814.9810" TargetMode="External"/><Relationship Id="rId21" Type="http://schemas.openxmlformats.org/officeDocument/2006/relationships/hyperlink" Target="garantF1://74349814.60" TargetMode="External"/><Relationship Id="rId34" Type="http://schemas.openxmlformats.org/officeDocument/2006/relationships/hyperlink" Target="garantF1://74349814.43" TargetMode="External"/><Relationship Id="rId7" Type="http://schemas.openxmlformats.org/officeDocument/2006/relationships/hyperlink" Target="garantF1://86367.160138" TargetMode="External"/><Relationship Id="rId12" Type="http://schemas.openxmlformats.org/officeDocument/2006/relationships/hyperlink" Target="garantF1://74349814.29" TargetMode="External"/><Relationship Id="rId17" Type="http://schemas.openxmlformats.org/officeDocument/2006/relationships/hyperlink" Target="garantF1://74349814.4603" TargetMode="External"/><Relationship Id="rId25" Type="http://schemas.openxmlformats.org/officeDocument/2006/relationships/hyperlink" Target="garantF1://74349814.66" TargetMode="External"/><Relationship Id="rId33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349814.50" TargetMode="External"/><Relationship Id="rId20" Type="http://schemas.openxmlformats.org/officeDocument/2006/relationships/hyperlink" Target="garantF1://74349814.21" TargetMode="External"/><Relationship Id="rId29" Type="http://schemas.openxmlformats.org/officeDocument/2006/relationships/hyperlink" Target="garantF1://74349814.661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0845.98" TargetMode="External"/><Relationship Id="rId11" Type="http://schemas.openxmlformats.org/officeDocument/2006/relationships/hyperlink" Target="garantF1://12050845.0" TargetMode="External"/><Relationship Id="rId24" Type="http://schemas.openxmlformats.org/officeDocument/2006/relationships/hyperlink" Target="garantF1://74349814.6612" TargetMode="External"/><Relationship Id="rId32" Type="http://schemas.openxmlformats.org/officeDocument/2006/relationships/hyperlink" Target="garantF1://74349814.90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50845.84" TargetMode="External"/><Relationship Id="rId15" Type="http://schemas.openxmlformats.org/officeDocument/2006/relationships/hyperlink" Target="garantF1://74349814.46" TargetMode="External"/><Relationship Id="rId23" Type="http://schemas.openxmlformats.org/officeDocument/2006/relationships/hyperlink" Target="garantF1://74349814.570103" TargetMode="External"/><Relationship Id="rId28" Type="http://schemas.openxmlformats.org/officeDocument/2006/relationships/hyperlink" Target="garantF1://74349814.570103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403052970.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garantF1://74349814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223030.0" TargetMode="External"/><Relationship Id="rId14" Type="http://schemas.openxmlformats.org/officeDocument/2006/relationships/hyperlink" Target="garantF1://74349814.45" TargetMode="External"/><Relationship Id="rId22" Type="http://schemas.openxmlformats.org/officeDocument/2006/relationships/hyperlink" Target="garantF1://403512222.33" TargetMode="External"/><Relationship Id="rId27" Type="http://schemas.openxmlformats.org/officeDocument/2006/relationships/hyperlink" Target="garantF1://74349814.570101" TargetMode="External"/><Relationship Id="rId30" Type="http://schemas.openxmlformats.org/officeDocument/2006/relationships/hyperlink" Target="garantF1://74349814.58" TargetMode="External"/><Relationship Id="rId35" Type="http://schemas.openxmlformats.org/officeDocument/2006/relationships/hyperlink" Target="garantF1://74349814.30" TargetMode="External"/><Relationship Id="rId8" Type="http://schemas.openxmlformats.org/officeDocument/2006/relationships/hyperlink" Target="garantF1://74349814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33690</CharactersWithSpaces>
  <SharedDoc>false</SharedDoc>
  <HLinks>
    <vt:vector size="246" baseType="variant"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7864375</vt:i4>
      </vt:variant>
      <vt:variant>
        <vt:i4>114</vt:i4>
      </vt:variant>
      <vt:variant>
        <vt:i4>0</vt:i4>
      </vt:variant>
      <vt:variant>
        <vt:i4>5</vt:i4>
      </vt:variant>
      <vt:variant>
        <vt:lpwstr>garantf1://74349814.30/</vt:lpwstr>
      </vt:variant>
      <vt:variant>
        <vt:lpwstr/>
      </vt:variant>
      <vt:variant>
        <vt:i4>8060976</vt:i4>
      </vt:variant>
      <vt:variant>
        <vt:i4>111</vt:i4>
      </vt:variant>
      <vt:variant>
        <vt:i4>0</vt:i4>
      </vt:variant>
      <vt:variant>
        <vt:i4>5</vt:i4>
      </vt:variant>
      <vt:variant>
        <vt:lpwstr>garantf1://74349814.43/</vt:lpwstr>
      </vt:variant>
      <vt:variant>
        <vt:lpwstr/>
      </vt:variant>
      <vt:variant>
        <vt:i4>7798832</vt:i4>
      </vt:variant>
      <vt:variant>
        <vt:i4>108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5701645</vt:i4>
      </vt:variant>
      <vt:variant>
        <vt:i4>105</vt:i4>
      </vt:variant>
      <vt:variant>
        <vt:i4>0</vt:i4>
      </vt:variant>
      <vt:variant>
        <vt:i4>5</vt:i4>
      </vt:variant>
      <vt:variant>
        <vt:lpwstr>garantf1://74349814.900/</vt:lpwstr>
      </vt:variant>
      <vt:variant>
        <vt:lpwstr/>
      </vt:variant>
      <vt:variant>
        <vt:i4>7929910</vt:i4>
      </vt:variant>
      <vt:variant>
        <vt:i4>102</vt:i4>
      </vt:variant>
      <vt:variant>
        <vt:i4>0</vt:i4>
      </vt:variant>
      <vt:variant>
        <vt:i4>5</vt:i4>
      </vt:variant>
      <vt:variant>
        <vt:lpwstr>garantf1://74349814.21/</vt:lpwstr>
      </vt:variant>
      <vt:variant>
        <vt:lpwstr/>
      </vt:variant>
      <vt:variant>
        <vt:i4>1835040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sub_166</vt:lpwstr>
      </vt:variant>
      <vt:variant>
        <vt:i4>1572896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7340081</vt:i4>
      </vt:variant>
      <vt:variant>
        <vt:i4>93</vt:i4>
      </vt:variant>
      <vt:variant>
        <vt:i4>0</vt:i4>
      </vt:variant>
      <vt:variant>
        <vt:i4>5</vt:i4>
      </vt:variant>
      <vt:variant>
        <vt:lpwstr>garantf1://74349814.58/</vt:lpwstr>
      </vt:variant>
      <vt:variant>
        <vt:lpwstr/>
      </vt:variant>
      <vt:variant>
        <vt:i4>4980739</vt:i4>
      </vt:variant>
      <vt:variant>
        <vt:i4>90</vt:i4>
      </vt:variant>
      <vt:variant>
        <vt:i4>0</vt:i4>
      </vt:variant>
      <vt:variant>
        <vt:i4>5</vt:i4>
      </vt:variant>
      <vt:variant>
        <vt:lpwstr>garantf1://74349814.6612/</vt:lpwstr>
      </vt:variant>
      <vt:variant>
        <vt:lpwstr/>
      </vt:variant>
      <vt:variant>
        <vt:i4>8192049</vt:i4>
      </vt:variant>
      <vt:variant>
        <vt:i4>87</vt:i4>
      </vt:variant>
      <vt:variant>
        <vt:i4>0</vt:i4>
      </vt:variant>
      <vt:variant>
        <vt:i4>5</vt:i4>
      </vt:variant>
      <vt:variant>
        <vt:lpwstr>garantf1://74349814.570103/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garantf1://74349814.570101/</vt:lpwstr>
      </vt:variant>
      <vt:variant>
        <vt:lpwstr/>
      </vt:variant>
      <vt:variant>
        <vt:i4>4194316</vt:i4>
      </vt:variant>
      <vt:variant>
        <vt:i4>81</vt:i4>
      </vt:variant>
      <vt:variant>
        <vt:i4>0</vt:i4>
      </vt:variant>
      <vt:variant>
        <vt:i4>5</vt:i4>
      </vt:variant>
      <vt:variant>
        <vt:lpwstr>garantf1://74349814.9810/</vt:lpwstr>
      </vt:variant>
      <vt:variant>
        <vt:lpwstr/>
      </vt:variant>
      <vt:variant>
        <vt:i4>8257586</vt:i4>
      </vt:variant>
      <vt:variant>
        <vt:i4>78</vt:i4>
      </vt:variant>
      <vt:variant>
        <vt:i4>0</vt:i4>
      </vt:variant>
      <vt:variant>
        <vt:i4>5</vt:i4>
      </vt:variant>
      <vt:variant>
        <vt:lpwstr>garantf1://74349814.66/</vt:lpwstr>
      </vt:variant>
      <vt:variant>
        <vt:lpwstr/>
      </vt:variant>
      <vt:variant>
        <vt:i4>4980739</vt:i4>
      </vt:variant>
      <vt:variant>
        <vt:i4>75</vt:i4>
      </vt:variant>
      <vt:variant>
        <vt:i4>0</vt:i4>
      </vt:variant>
      <vt:variant>
        <vt:i4>5</vt:i4>
      </vt:variant>
      <vt:variant>
        <vt:lpwstr>garantf1://74349814.6612/</vt:lpwstr>
      </vt:variant>
      <vt:variant>
        <vt:lpwstr/>
      </vt:variant>
      <vt:variant>
        <vt:i4>8192049</vt:i4>
      </vt:variant>
      <vt:variant>
        <vt:i4>72</vt:i4>
      </vt:variant>
      <vt:variant>
        <vt:i4>0</vt:i4>
      </vt:variant>
      <vt:variant>
        <vt:i4>5</vt:i4>
      </vt:variant>
      <vt:variant>
        <vt:lpwstr>garantf1://74349814.570103/</vt:lpwstr>
      </vt:variant>
      <vt:variant>
        <vt:lpwstr/>
      </vt:variant>
      <vt:variant>
        <vt:i4>4194320</vt:i4>
      </vt:variant>
      <vt:variant>
        <vt:i4>69</vt:i4>
      </vt:variant>
      <vt:variant>
        <vt:i4>0</vt:i4>
      </vt:variant>
      <vt:variant>
        <vt:i4>5</vt:i4>
      </vt:variant>
      <vt:variant>
        <vt:lpwstr>garantf1://403512222.33/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garantf1://74349814.60/</vt:lpwstr>
      </vt:variant>
      <vt:variant>
        <vt:lpwstr/>
      </vt:variant>
      <vt:variant>
        <vt:i4>7929910</vt:i4>
      </vt:variant>
      <vt:variant>
        <vt:i4>63</vt:i4>
      </vt:variant>
      <vt:variant>
        <vt:i4>0</vt:i4>
      </vt:variant>
      <vt:variant>
        <vt:i4>5</vt:i4>
      </vt:variant>
      <vt:variant>
        <vt:lpwstr>garantf1://74349814.21/</vt:lpwstr>
      </vt:variant>
      <vt:variant>
        <vt:lpwstr/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</vt:lpwstr>
      </vt:variant>
      <vt:variant>
        <vt:i4>1572896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</vt:lpwstr>
      </vt:variant>
      <vt:variant>
        <vt:i4>6946873</vt:i4>
      </vt:variant>
      <vt:variant>
        <vt:i4>54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7864369</vt:i4>
      </vt:variant>
      <vt:variant>
        <vt:i4>51</vt:i4>
      </vt:variant>
      <vt:variant>
        <vt:i4>0</vt:i4>
      </vt:variant>
      <vt:variant>
        <vt:i4>5</vt:i4>
      </vt:variant>
      <vt:variant>
        <vt:lpwstr>garantf1://74349814.50/</vt:lpwstr>
      </vt:variant>
      <vt:variant>
        <vt:lpwstr/>
      </vt:variant>
      <vt:variant>
        <vt:i4>5046272</vt:i4>
      </vt:variant>
      <vt:variant>
        <vt:i4>48</vt:i4>
      </vt:variant>
      <vt:variant>
        <vt:i4>0</vt:i4>
      </vt:variant>
      <vt:variant>
        <vt:i4>5</vt:i4>
      </vt:variant>
      <vt:variant>
        <vt:lpwstr>garantf1://74349814.4603/</vt:lpwstr>
      </vt:variant>
      <vt:variant>
        <vt:lpwstr/>
      </vt:variant>
      <vt:variant>
        <vt:i4>7864369</vt:i4>
      </vt:variant>
      <vt:variant>
        <vt:i4>45</vt:i4>
      </vt:variant>
      <vt:variant>
        <vt:i4>0</vt:i4>
      </vt:variant>
      <vt:variant>
        <vt:i4>5</vt:i4>
      </vt:variant>
      <vt:variant>
        <vt:lpwstr>garantf1://74349814.50/</vt:lpwstr>
      </vt:variant>
      <vt:variant>
        <vt:lpwstr/>
      </vt:variant>
      <vt:variant>
        <vt:i4>8257584</vt:i4>
      </vt:variant>
      <vt:variant>
        <vt:i4>42</vt:i4>
      </vt:variant>
      <vt:variant>
        <vt:i4>0</vt:i4>
      </vt:variant>
      <vt:variant>
        <vt:i4>5</vt:i4>
      </vt:variant>
      <vt:variant>
        <vt:lpwstr>garantf1://74349814.46/</vt:lpwstr>
      </vt:variant>
      <vt:variant>
        <vt:lpwstr/>
      </vt:variant>
      <vt:variant>
        <vt:i4>8192048</vt:i4>
      </vt:variant>
      <vt:variant>
        <vt:i4>39</vt:i4>
      </vt:variant>
      <vt:variant>
        <vt:i4>0</vt:i4>
      </vt:variant>
      <vt:variant>
        <vt:i4>5</vt:i4>
      </vt:variant>
      <vt:variant>
        <vt:lpwstr>garantf1://74349814.45/</vt:lpwstr>
      </vt:variant>
      <vt:variant>
        <vt:lpwstr/>
      </vt:variant>
      <vt:variant>
        <vt:i4>8126512</vt:i4>
      </vt:variant>
      <vt:variant>
        <vt:i4>36</vt:i4>
      </vt:variant>
      <vt:variant>
        <vt:i4>0</vt:i4>
      </vt:variant>
      <vt:variant>
        <vt:i4>5</vt:i4>
      </vt:variant>
      <vt:variant>
        <vt:lpwstr>garantf1://74349814.44/</vt:lpwstr>
      </vt:variant>
      <vt:variant>
        <vt:lpwstr/>
      </vt:variant>
      <vt:variant>
        <vt:i4>7405622</vt:i4>
      </vt:variant>
      <vt:variant>
        <vt:i4>33</vt:i4>
      </vt:variant>
      <vt:variant>
        <vt:i4>0</vt:i4>
      </vt:variant>
      <vt:variant>
        <vt:i4>5</vt:i4>
      </vt:variant>
      <vt:variant>
        <vt:lpwstr>garantf1://74349814.29/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>garantf1://12050845.0/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1900576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sub_173</vt:lpwstr>
      </vt:variant>
      <vt:variant>
        <vt:i4>6357027</vt:i4>
      </vt:variant>
      <vt:variant>
        <vt:i4>21</vt:i4>
      </vt:variant>
      <vt:variant>
        <vt:i4>0</vt:i4>
      </vt:variant>
      <vt:variant>
        <vt:i4>5</vt:i4>
      </vt:variant>
      <vt:variant>
        <vt:lpwstr>garantf1://403052970.0/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garantf1://28223030.0/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garantf1://74349814.0/</vt:lpwstr>
      </vt:variant>
      <vt:variant>
        <vt:lpwstr/>
      </vt:variant>
      <vt:variant>
        <vt:i4>4915225</vt:i4>
      </vt:variant>
      <vt:variant>
        <vt:i4>9</vt:i4>
      </vt:variant>
      <vt:variant>
        <vt:i4>0</vt:i4>
      </vt:variant>
      <vt:variant>
        <vt:i4>5</vt:i4>
      </vt:variant>
      <vt:variant>
        <vt:lpwstr>garantf1://86367.160138/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garantf1://12050845.98/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garantf1://12050845.84/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garantf1://403052969.0/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admr</cp:lastModifiedBy>
  <cp:revision>3</cp:revision>
  <dcterms:created xsi:type="dcterms:W3CDTF">2022-03-21T08:34:00Z</dcterms:created>
  <dcterms:modified xsi:type="dcterms:W3CDTF">2022-03-21T08:34:00Z</dcterms:modified>
</cp:coreProperties>
</file>